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A7F2" w14:textId="77777777" w:rsidR="00150F43" w:rsidRDefault="00F74C37" w:rsidP="00150F43">
      <w:pPr>
        <w:pStyle w:val="NormalWeb"/>
        <w:jc w:val="both"/>
        <w:rPr>
          <w:rFonts w:ascii="Arial Narrow" w:hAnsi="Arial Narrow"/>
          <w:sz w:val="32"/>
          <w:szCs w:val="32"/>
        </w:rPr>
      </w:pPr>
      <w:r>
        <w:rPr>
          <w:noProof/>
        </w:rPr>
        <w:drawing>
          <wp:inline distT="0" distB="0" distL="0" distR="0" wp14:anchorId="6D2E9AFC" wp14:editId="4FF2DFEE">
            <wp:extent cx="5943600" cy="7694930"/>
            <wp:effectExtent l="0" t="0" r="0" b="1270"/>
            <wp:docPr id="135209002" name="Picture 1" descr="A poster for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9002" name="Picture 1" descr="A poster for a boo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94930"/>
                    </a:xfrm>
                    <a:prstGeom prst="rect">
                      <a:avLst/>
                    </a:prstGeom>
                    <a:noFill/>
                    <a:ln>
                      <a:noFill/>
                    </a:ln>
                  </pic:spPr>
                </pic:pic>
              </a:graphicData>
            </a:graphic>
          </wp:inline>
        </w:drawing>
      </w:r>
    </w:p>
    <w:p w14:paraId="7E98C204" w14:textId="77777777" w:rsidR="00103C67" w:rsidRDefault="00103C67" w:rsidP="00150F43">
      <w:pPr>
        <w:pStyle w:val="NormalWeb"/>
        <w:jc w:val="both"/>
        <w:rPr>
          <w:rFonts w:ascii="Arial Narrow" w:hAnsi="Arial Narrow"/>
          <w:sz w:val="32"/>
          <w:szCs w:val="32"/>
        </w:rPr>
      </w:pPr>
    </w:p>
    <w:p w14:paraId="1508A6AA" w14:textId="7E43802A" w:rsidR="00377E1C" w:rsidRPr="00377E1C" w:rsidRDefault="00377E1C" w:rsidP="00150F43">
      <w:pPr>
        <w:pStyle w:val="NormalWeb"/>
        <w:jc w:val="both"/>
        <w:rPr>
          <w:rFonts w:ascii="Arial Narrow" w:hAnsi="Arial Narrow"/>
          <w:b/>
          <w:bCs/>
          <w:sz w:val="28"/>
          <w:szCs w:val="28"/>
        </w:rPr>
      </w:pPr>
      <w:r w:rsidRPr="00377E1C">
        <w:rPr>
          <w:rFonts w:ascii="Arial Narrow" w:hAnsi="Arial Narrow"/>
          <w:b/>
          <w:bCs/>
          <w:sz w:val="28"/>
          <w:szCs w:val="28"/>
        </w:rPr>
        <w:lastRenderedPageBreak/>
        <w:t>Underlying Concept:</w:t>
      </w:r>
    </w:p>
    <w:p w14:paraId="1ABABDA1" w14:textId="4BCD10C1" w:rsidR="00F74C37" w:rsidRPr="00377E1C" w:rsidRDefault="00F74C37" w:rsidP="00150F43">
      <w:pPr>
        <w:pStyle w:val="NormalWeb"/>
        <w:jc w:val="both"/>
        <w:rPr>
          <w:rFonts w:ascii="Arial Narrow" w:hAnsi="Arial Narrow"/>
          <w:sz w:val="28"/>
          <w:szCs w:val="28"/>
        </w:rPr>
      </w:pPr>
      <w:r w:rsidRPr="00377E1C">
        <w:rPr>
          <w:rFonts w:ascii="Arial Narrow" w:hAnsi="Arial Narrow"/>
          <w:sz w:val="28"/>
          <w:szCs w:val="28"/>
        </w:rPr>
        <w:t>The</w:t>
      </w:r>
      <w:r w:rsidR="00DD1A17" w:rsidRPr="00377E1C">
        <w:rPr>
          <w:rFonts w:ascii="Arial Narrow" w:hAnsi="Arial Narrow"/>
          <w:sz w:val="28"/>
          <w:szCs w:val="28"/>
        </w:rPr>
        <w:t xml:space="preserve"> International Day of Education 2025 delve</w:t>
      </w:r>
      <w:r w:rsidR="00FB5EC6" w:rsidRPr="00377E1C">
        <w:rPr>
          <w:rFonts w:ascii="Arial Narrow" w:hAnsi="Arial Narrow"/>
          <w:sz w:val="28"/>
          <w:szCs w:val="28"/>
        </w:rPr>
        <w:t>s</w:t>
      </w:r>
      <w:r w:rsidR="00DD1A17" w:rsidRPr="00377E1C">
        <w:rPr>
          <w:rFonts w:ascii="Arial Narrow" w:hAnsi="Arial Narrow"/>
          <w:sz w:val="28"/>
          <w:szCs w:val="28"/>
        </w:rPr>
        <w:t xml:space="preserve"> into the transformative role of Artificial Intelligence (AI) in reshaping education and learning. The event spotlight</w:t>
      </w:r>
      <w:r w:rsidR="00FB5EC6" w:rsidRPr="00377E1C">
        <w:rPr>
          <w:rFonts w:ascii="Arial Narrow" w:hAnsi="Arial Narrow"/>
          <w:sz w:val="28"/>
          <w:szCs w:val="28"/>
        </w:rPr>
        <w:t>s</w:t>
      </w:r>
      <w:r w:rsidR="00DD1A17" w:rsidRPr="00377E1C">
        <w:rPr>
          <w:rFonts w:ascii="Arial Narrow" w:hAnsi="Arial Narrow"/>
          <w:sz w:val="28"/>
          <w:szCs w:val="28"/>
        </w:rPr>
        <w:t xml:space="preserve"> the dynamic interplay between AI and education</w:t>
      </w:r>
      <w:r w:rsidRPr="00377E1C">
        <w:rPr>
          <w:rFonts w:ascii="Arial Narrow" w:hAnsi="Arial Narrow"/>
          <w:sz w:val="28"/>
          <w:szCs w:val="28"/>
        </w:rPr>
        <w:t xml:space="preserve">, </w:t>
      </w:r>
      <w:r w:rsidR="00DD1A17" w:rsidRPr="00377E1C">
        <w:rPr>
          <w:rFonts w:ascii="Arial Narrow" w:hAnsi="Arial Narrow"/>
          <w:sz w:val="28"/>
          <w:szCs w:val="28"/>
        </w:rPr>
        <w:t xml:space="preserve">how AI technologies are revolutionizing teaching and learning practices, while education, in turn, serves as a guiding force to ensure that AI is ethical, inclusive, and aligned with human values. </w:t>
      </w:r>
    </w:p>
    <w:p w14:paraId="443C5CB9" w14:textId="02D3C45E" w:rsidR="00DD1A17" w:rsidRPr="00377E1C" w:rsidRDefault="00DD1A17" w:rsidP="00150F43">
      <w:pPr>
        <w:pStyle w:val="NormalWeb"/>
        <w:jc w:val="both"/>
        <w:rPr>
          <w:rFonts w:ascii="Arial Narrow" w:hAnsi="Arial Narrow"/>
          <w:sz w:val="28"/>
          <w:szCs w:val="28"/>
        </w:rPr>
      </w:pPr>
      <w:r w:rsidRPr="00377E1C">
        <w:rPr>
          <w:rFonts w:ascii="Arial Narrow" w:hAnsi="Arial Narrow"/>
          <w:sz w:val="28"/>
          <w:szCs w:val="28"/>
        </w:rPr>
        <w:t>More particularly, the event</w:t>
      </w:r>
      <w:r w:rsidR="00FB5EC6" w:rsidRPr="00377E1C">
        <w:rPr>
          <w:rFonts w:ascii="Arial Narrow" w:hAnsi="Arial Narrow"/>
          <w:sz w:val="28"/>
          <w:szCs w:val="28"/>
        </w:rPr>
        <w:t xml:space="preserve"> is</w:t>
      </w:r>
      <w:r w:rsidRPr="00377E1C">
        <w:rPr>
          <w:rFonts w:ascii="Arial Narrow" w:hAnsi="Arial Narrow"/>
          <w:sz w:val="28"/>
          <w:szCs w:val="28"/>
        </w:rPr>
        <w:t>:</w:t>
      </w:r>
    </w:p>
    <w:p w14:paraId="5ABE1154" w14:textId="62C60EDC" w:rsidR="00DD1A17" w:rsidRPr="00377E1C" w:rsidRDefault="00DD1A17" w:rsidP="00150F43">
      <w:pPr>
        <w:pStyle w:val="text-align-justify"/>
        <w:numPr>
          <w:ilvl w:val="0"/>
          <w:numId w:val="1"/>
        </w:numPr>
        <w:jc w:val="both"/>
        <w:rPr>
          <w:rFonts w:ascii="Arial Narrow" w:hAnsi="Arial Narrow"/>
          <w:sz w:val="28"/>
          <w:szCs w:val="28"/>
        </w:rPr>
      </w:pPr>
      <w:r w:rsidRPr="00377E1C">
        <w:rPr>
          <w:rStyle w:val="Strong"/>
          <w:rFonts w:ascii="Arial Narrow" w:eastAsiaTheme="majorEastAsia" w:hAnsi="Arial Narrow"/>
          <w:b w:val="0"/>
          <w:bCs w:val="0"/>
          <w:sz w:val="28"/>
          <w:szCs w:val="28"/>
        </w:rPr>
        <w:t>Examin</w:t>
      </w:r>
      <w:r w:rsidR="00FB5EC6" w:rsidRPr="00377E1C">
        <w:rPr>
          <w:rStyle w:val="Strong"/>
          <w:rFonts w:ascii="Arial Narrow" w:eastAsiaTheme="majorEastAsia" w:hAnsi="Arial Narrow"/>
          <w:b w:val="0"/>
          <w:bCs w:val="0"/>
          <w:sz w:val="28"/>
          <w:szCs w:val="28"/>
        </w:rPr>
        <w:t>ing</w:t>
      </w:r>
      <w:r w:rsidRPr="00377E1C">
        <w:rPr>
          <w:rStyle w:val="Strong"/>
          <w:rFonts w:ascii="Arial Narrow" w:eastAsiaTheme="majorEastAsia" w:hAnsi="Arial Narrow"/>
          <w:b w:val="0"/>
          <w:bCs w:val="0"/>
          <w:sz w:val="28"/>
          <w:szCs w:val="28"/>
        </w:rPr>
        <w:t xml:space="preserve"> new possibilities</w:t>
      </w:r>
      <w:r w:rsidRPr="00377E1C">
        <w:rPr>
          <w:rFonts w:ascii="Arial Narrow" w:hAnsi="Arial Narrow"/>
          <w:sz w:val="28"/>
          <w:szCs w:val="28"/>
        </w:rPr>
        <w:t xml:space="preserve"> offered by AI, especially for teaching, learning, assessment and educational administration.</w:t>
      </w:r>
    </w:p>
    <w:p w14:paraId="48ABA17A" w14:textId="2D1D786C" w:rsidR="00DD1A17" w:rsidRPr="00377E1C" w:rsidRDefault="00DD1A17" w:rsidP="00150F43">
      <w:pPr>
        <w:pStyle w:val="text-align-justify"/>
        <w:numPr>
          <w:ilvl w:val="0"/>
          <w:numId w:val="1"/>
        </w:numPr>
        <w:jc w:val="both"/>
        <w:rPr>
          <w:rFonts w:ascii="Arial Narrow" w:hAnsi="Arial Narrow"/>
          <w:sz w:val="28"/>
          <w:szCs w:val="28"/>
        </w:rPr>
      </w:pPr>
      <w:r w:rsidRPr="00377E1C">
        <w:rPr>
          <w:rStyle w:val="Strong"/>
          <w:rFonts w:ascii="Arial Narrow" w:eastAsiaTheme="majorEastAsia" w:hAnsi="Arial Narrow"/>
          <w:b w:val="0"/>
          <w:bCs w:val="0"/>
          <w:sz w:val="28"/>
          <w:szCs w:val="28"/>
        </w:rPr>
        <w:t>Promot</w:t>
      </w:r>
      <w:r w:rsidR="00FB5EC6" w:rsidRPr="00377E1C">
        <w:rPr>
          <w:rStyle w:val="Strong"/>
          <w:rFonts w:ascii="Arial Narrow" w:eastAsiaTheme="majorEastAsia" w:hAnsi="Arial Narrow"/>
          <w:b w:val="0"/>
          <w:bCs w:val="0"/>
          <w:sz w:val="28"/>
          <w:szCs w:val="28"/>
        </w:rPr>
        <w:t>ing</w:t>
      </w:r>
      <w:r w:rsidRPr="00377E1C">
        <w:rPr>
          <w:rStyle w:val="Strong"/>
          <w:rFonts w:ascii="Arial Narrow" w:eastAsiaTheme="majorEastAsia" w:hAnsi="Arial Narrow"/>
          <w:b w:val="0"/>
          <w:bCs w:val="0"/>
          <w:sz w:val="28"/>
          <w:szCs w:val="28"/>
        </w:rPr>
        <w:t xml:space="preserve"> the development of critical AI literacies </w:t>
      </w:r>
      <w:r w:rsidRPr="00377E1C">
        <w:rPr>
          <w:rFonts w:ascii="Arial Narrow" w:hAnsi="Arial Narrow"/>
          <w:sz w:val="28"/>
          <w:szCs w:val="28"/>
        </w:rPr>
        <w:t>by equipping educators and learners with the competencies needed to understand, use and influence AI technologies, in line with the UNESCO AI competency frameworks for teachers and students.</w:t>
      </w:r>
    </w:p>
    <w:p w14:paraId="7B5E969D" w14:textId="4AF84532" w:rsidR="00DD1A17" w:rsidRPr="00377E1C" w:rsidRDefault="00DD1A17" w:rsidP="00150F43">
      <w:pPr>
        <w:pStyle w:val="text-align-justify"/>
        <w:numPr>
          <w:ilvl w:val="0"/>
          <w:numId w:val="1"/>
        </w:numPr>
        <w:jc w:val="both"/>
        <w:rPr>
          <w:rFonts w:ascii="Arial Narrow" w:hAnsi="Arial Narrow"/>
          <w:sz w:val="28"/>
          <w:szCs w:val="28"/>
        </w:rPr>
      </w:pPr>
      <w:r w:rsidRPr="00377E1C">
        <w:rPr>
          <w:rStyle w:val="Strong"/>
          <w:rFonts w:ascii="Arial Narrow" w:eastAsiaTheme="majorEastAsia" w:hAnsi="Arial Narrow"/>
          <w:b w:val="0"/>
          <w:bCs w:val="0"/>
          <w:sz w:val="28"/>
          <w:szCs w:val="28"/>
        </w:rPr>
        <w:t>Ensur</w:t>
      </w:r>
      <w:r w:rsidR="00FB5EC6" w:rsidRPr="00377E1C">
        <w:rPr>
          <w:rStyle w:val="Strong"/>
          <w:rFonts w:ascii="Arial Narrow" w:eastAsiaTheme="majorEastAsia" w:hAnsi="Arial Narrow"/>
          <w:b w:val="0"/>
          <w:bCs w:val="0"/>
          <w:sz w:val="28"/>
          <w:szCs w:val="28"/>
        </w:rPr>
        <w:t>ing</w:t>
      </w:r>
      <w:r w:rsidRPr="00377E1C">
        <w:rPr>
          <w:rStyle w:val="Strong"/>
          <w:rFonts w:ascii="Arial Narrow" w:eastAsiaTheme="majorEastAsia" w:hAnsi="Arial Narrow"/>
          <w:b w:val="0"/>
          <w:bCs w:val="0"/>
          <w:sz w:val="28"/>
          <w:szCs w:val="28"/>
        </w:rPr>
        <w:t xml:space="preserve"> that AI complements, rather than replaces, the essential human elements of learning</w:t>
      </w:r>
      <w:r w:rsidRPr="00377E1C">
        <w:rPr>
          <w:rFonts w:ascii="Arial Narrow" w:hAnsi="Arial Narrow"/>
          <w:sz w:val="28"/>
          <w:szCs w:val="28"/>
        </w:rPr>
        <w:t>, including the cultivation of in-person relationships and emotional intelligence.</w:t>
      </w:r>
    </w:p>
    <w:p w14:paraId="0AA562B2" w14:textId="7DB1993A" w:rsidR="006E76A1" w:rsidRPr="00377E1C" w:rsidRDefault="00ED16E7" w:rsidP="00150F43">
      <w:pPr>
        <w:spacing w:before="100" w:beforeAutospacing="1" w:after="100" w:afterAutospacing="1" w:line="240" w:lineRule="auto"/>
        <w:jc w:val="both"/>
        <w:outlineLvl w:val="1"/>
        <w:rPr>
          <w:rFonts w:ascii="Arial Narrow" w:eastAsia="Times New Roman" w:hAnsi="Arial Narrow" w:cs="Times New Roman"/>
          <w:kern w:val="0"/>
          <w:sz w:val="28"/>
          <w:szCs w:val="28"/>
          <w14:ligatures w14:val="none"/>
        </w:rPr>
      </w:pPr>
      <w:r w:rsidRPr="00377E1C">
        <w:rPr>
          <w:rFonts w:ascii="Arial Narrow" w:eastAsia="Times New Roman" w:hAnsi="Arial Narrow" w:cs="Times New Roman"/>
          <w:kern w:val="36"/>
          <w:sz w:val="28"/>
          <w:szCs w:val="28"/>
          <w14:ligatures w14:val="none"/>
        </w:rPr>
        <w:t xml:space="preserve">With the fast-advancing track on AI, our organizations and partners are concerned with its challenges and opportunities in the rural communities. </w:t>
      </w:r>
      <w:r w:rsidR="006E76A1" w:rsidRPr="00377E1C">
        <w:rPr>
          <w:rFonts w:ascii="Arial Narrow" w:eastAsia="Times New Roman" w:hAnsi="Arial Narrow" w:cs="Times New Roman"/>
          <w:kern w:val="0"/>
          <w:sz w:val="28"/>
          <w:szCs w:val="28"/>
          <w14:ligatures w14:val="none"/>
        </w:rPr>
        <w:t xml:space="preserve">Many rural areas have limited access to high-speed internet, which can hinder the implementation of AI </w:t>
      </w:r>
      <w:r w:rsidRPr="00377E1C">
        <w:rPr>
          <w:rFonts w:ascii="Arial Narrow" w:eastAsia="Times New Roman" w:hAnsi="Arial Narrow" w:cs="Times New Roman"/>
          <w:kern w:val="0"/>
          <w:sz w:val="28"/>
          <w:szCs w:val="28"/>
          <w14:ligatures w14:val="none"/>
        </w:rPr>
        <w:t xml:space="preserve">technologies, and the </w:t>
      </w:r>
      <w:r w:rsidR="006E76A1" w:rsidRPr="00377E1C">
        <w:rPr>
          <w:rFonts w:ascii="Arial Narrow" w:eastAsia="Times New Roman" w:hAnsi="Arial Narrow" w:cs="Times New Roman"/>
          <w:kern w:val="0"/>
          <w:sz w:val="28"/>
          <w:szCs w:val="28"/>
          <w14:ligatures w14:val="none"/>
        </w:rPr>
        <w:t>lack of access can make it challenging for rural communities to adopt new technologies</w:t>
      </w:r>
      <w:r w:rsidRPr="00377E1C">
        <w:rPr>
          <w:rFonts w:ascii="Arial Narrow" w:eastAsia="Times New Roman" w:hAnsi="Arial Narrow" w:cs="Times New Roman"/>
          <w:kern w:val="0"/>
          <w:sz w:val="28"/>
          <w:szCs w:val="28"/>
          <w14:ligatures w14:val="none"/>
        </w:rPr>
        <w:t xml:space="preserve"> such as AI</w:t>
      </w:r>
      <w:r w:rsidR="006E76A1" w:rsidRPr="00377E1C">
        <w:rPr>
          <w:rFonts w:ascii="Arial Narrow" w:eastAsia="Times New Roman" w:hAnsi="Arial Narrow" w:cs="Times New Roman"/>
          <w:kern w:val="0"/>
          <w:sz w:val="28"/>
          <w:szCs w:val="28"/>
          <w14:ligatures w14:val="none"/>
        </w:rPr>
        <w:t>. The digital divide creates disparities in education and economic opportunities. Students in rural areas may not have the same access to online resources and educational opportunities as their urban counterparts, which doesn’t just limit their career prospects</w:t>
      </w:r>
      <w:r w:rsidR="00094DB8" w:rsidRPr="00377E1C">
        <w:rPr>
          <w:rFonts w:ascii="Arial Narrow" w:eastAsia="Times New Roman" w:hAnsi="Arial Narrow" w:cs="Times New Roman"/>
          <w:kern w:val="0"/>
          <w:sz w:val="28"/>
          <w:szCs w:val="28"/>
          <w14:ligatures w14:val="none"/>
        </w:rPr>
        <w:t xml:space="preserve"> but dwarfs them in </w:t>
      </w:r>
      <w:proofErr w:type="gramStart"/>
      <w:r w:rsidR="00094DB8" w:rsidRPr="00377E1C">
        <w:rPr>
          <w:rFonts w:ascii="Arial Narrow" w:eastAsia="Times New Roman" w:hAnsi="Arial Narrow" w:cs="Times New Roman"/>
          <w:kern w:val="0"/>
          <w:sz w:val="28"/>
          <w:szCs w:val="28"/>
          <w14:ligatures w14:val="none"/>
        </w:rPr>
        <w:t>global</w:t>
      </w:r>
      <w:proofErr w:type="gramEnd"/>
      <w:r w:rsidR="00094DB8" w:rsidRPr="00377E1C">
        <w:rPr>
          <w:rFonts w:ascii="Arial Narrow" w:eastAsia="Times New Roman" w:hAnsi="Arial Narrow" w:cs="Times New Roman"/>
          <w:kern w:val="0"/>
          <w:sz w:val="28"/>
          <w:szCs w:val="28"/>
          <w14:ligatures w14:val="none"/>
        </w:rPr>
        <w:t xml:space="preserve"> competitiveness arena</w:t>
      </w:r>
      <w:r w:rsidR="006E76A1" w:rsidRPr="00377E1C">
        <w:rPr>
          <w:rFonts w:ascii="Arial Narrow" w:eastAsia="Times New Roman" w:hAnsi="Arial Narrow" w:cs="Times New Roman"/>
          <w:kern w:val="0"/>
          <w:sz w:val="28"/>
          <w:szCs w:val="28"/>
          <w14:ligatures w14:val="none"/>
        </w:rPr>
        <w:t>.</w:t>
      </w:r>
    </w:p>
    <w:p w14:paraId="0D430745" w14:textId="4FA2E25D" w:rsidR="00ED16E7" w:rsidRPr="00377E1C" w:rsidRDefault="00ED16E7" w:rsidP="00150F43">
      <w:pPr>
        <w:jc w:val="both"/>
        <w:rPr>
          <w:rFonts w:ascii="Arial Narrow" w:hAnsi="Arial Narrow"/>
          <w:sz w:val="28"/>
          <w:szCs w:val="28"/>
        </w:rPr>
      </w:pPr>
      <w:r w:rsidRPr="00377E1C">
        <w:rPr>
          <w:rFonts w:ascii="Arial Narrow" w:hAnsi="Arial Narrow"/>
          <w:sz w:val="28"/>
          <w:szCs w:val="28"/>
        </w:rPr>
        <w:t>AI is transforming the education sector in various ways, offering both opportunities and challenges</w:t>
      </w:r>
      <w:r w:rsidR="00803A7E" w:rsidRPr="00377E1C">
        <w:rPr>
          <w:rFonts w:ascii="Arial Narrow" w:hAnsi="Arial Narrow"/>
          <w:sz w:val="28"/>
          <w:szCs w:val="28"/>
        </w:rPr>
        <w:t xml:space="preserve"> including its overarching benefits</w:t>
      </w:r>
      <w:r w:rsidRPr="00377E1C">
        <w:rPr>
          <w:rFonts w:ascii="Arial Narrow" w:hAnsi="Arial Narrow"/>
          <w:sz w:val="28"/>
          <w:szCs w:val="28"/>
        </w:rPr>
        <w:t xml:space="preserve"> in Education</w:t>
      </w:r>
      <w:r w:rsidR="00803A7E" w:rsidRPr="00377E1C">
        <w:rPr>
          <w:rFonts w:ascii="Arial Narrow" w:hAnsi="Arial Narrow"/>
          <w:sz w:val="28"/>
          <w:szCs w:val="28"/>
        </w:rPr>
        <w:t xml:space="preserve"> </w:t>
      </w:r>
      <w:proofErr w:type="gramStart"/>
      <w:r w:rsidR="00803A7E" w:rsidRPr="00377E1C">
        <w:rPr>
          <w:rFonts w:ascii="Arial Narrow" w:hAnsi="Arial Narrow"/>
          <w:sz w:val="28"/>
          <w:szCs w:val="28"/>
        </w:rPr>
        <w:t>as;</w:t>
      </w:r>
      <w:proofErr w:type="gramEnd"/>
    </w:p>
    <w:p w14:paraId="7E79D3A3" w14:textId="23BB2F61" w:rsidR="00ED16E7" w:rsidRPr="00377E1C" w:rsidRDefault="00ED16E7" w:rsidP="00150F43">
      <w:pPr>
        <w:jc w:val="both"/>
        <w:rPr>
          <w:rFonts w:ascii="Arial Narrow" w:hAnsi="Arial Narrow"/>
          <w:sz w:val="28"/>
          <w:szCs w:val="28"/>
        </w:rPr>
      </w:pPr>
      <w:r w:rsidRPr="00377E1C">
        <w:rPr>
          <w:rFonts w:ascii="Arial Narrow" w:hAnsi="Arial Narrow"/>
          <w:sz w:val="28"/>
          <w:szCs w:val="28"/>
        </w:rPr>
        <w:t>Personalized Learning: AI can tailor learning experiences to individual students' needs, abilities, and learning styles.</w:t>
      </w:r>
    </w:p>
    <w:p w14:paraId="22B90B81" w14:textId="44E06B49" w:rsidR="00ED16E7" w:rsidRPr="00377E1C" w:rsidRDefault="00ED16E7" w:rsidP="00150F43">
      <w:pPr>
        <w:jc w:val="both"/>
        <w:rPr>
          <w:rFonts w:ascii="Arial Narrow" w:hAnsi="Arial Narrow"/>
          <w:sz w:val="28"/>
          <w:szCs w:val="28"/>
        </w:rPr>
      </w:pPr>
      <w:r w:rsidRPr="00377E1C">
        <w:rPr>
          <w:rFonts w:ascii="Arial Narrow" w:hAnsi="Arial Narrow"/>
          <w:sz w:val="28"/>
          <w:szCs w:val="28"/>
        </w:rPr>
        <w:t>Intelligent Tutoring Systems: AI-powered adaptive learning systems provide one-on-one support, offering real-time feedback and guidance.</w:t>
      </w:r>
    </w:p>
    <w:p w14:paraId="2FFB0DEF" w14:textId="10645D53" w:rsidR="00ED16E7" w:rsidRPr="00377E1C" w:rsidRDefault="00ED16E7" w:rsidP="00150F43">
      <w:pPr>
        <w:jc w:val="both"/>
        <w:rPr>
          <w:rFonts w:ascii="Arial Narrow" w:hAnsi="Arial Narrow"/>
          <w:sz w:val="28"/>
          <w:szCs w:val="28"/>
        </w:rPr>
      </w:pPr>
      <w:r w:rsidRPr="00377E1C">
        <w:rPr>
          <w:rFonts w:ascii="Arial Narrow" w:hAnsi="Arial Narrow"/>
          <w:sz w:val="28"/>
          <w:szCs w:val="28"/>
        </w:rPr>
        <w:t xml:space="preserve"> Automated Grading: AI can help teachers with grading, freeing up time for more hands-on, human interaction.</w:t>
      </w:r>
    </w:p>
    <w:p w14:paraId="4D525AE5" w14:textId="5D047590" w:rsidR="00ED16E7" w:rsidRPr="00377E1C" w:rsidRDefault="00ED16E7" w:rsidP="00150F43">
      <w:pPr>
        <w:jc w:val="both"/>
        <w:rPr>
          <w:rFonts w:ascii="Arial Narrow" w:hAnsi="Arial Narrow"/>
          <w:sz w:val="28"/>
          <w:szCs w:val="28"/>
        </w:rPr>
      </w:pPr>
      <w:r w:rsidRPr="00377E1C">
        <w:rPr>
          <w:rFonts w:ascii="Arial Narrow" w:hAnsi="Arial Narrow"/>
          <w:sz w:val="28"/>
          <w:szCs w:val="28"/>
        </w:rPr>
        <w:lastRenderedPageBreak/>
        <w:t>Enhanced Accessibility: AI-powered tools can assist students with disabilities, such as visual or hearing impairments.</w:t>
      </w:r>
    </w:p>
    <w:p w14:paraId="3B092BF3" w14:textId="75836DBC" w:rsidR="00DD1A17" w:rsidRPr="00377E1C" w:rsidRDefault="00ED16E7" w:rsidP="00150F43">
      <w:pPr>
        <w:jc w:val="both"/>
        <w:rPr>
          <w:rFonts w:ascii="Arial Narrow" w:hAnsi="Arial Narrow"/>
          <w:sz w:val="28"/>
          <w:szCs w:val="28"/>
        </w:rPr>
      </w:pPr>
      <w:r w:rsidRPr="00377E1C">
        <w:rPr>
          <w:rFonts w:ascii="Arial Narrow" w:hAnsi="Arial Narrow"/>
          <w:sz w:val="28"/>
          <w:szCs w:val="28"/>
        </w:rPr>
        <w:t>Data-Driven Insights: AI can analyze vast amounts of educational data, providing valuable insights for teachers, administrators, and policymakers.</w:t>
      </w:r>
    </w:p>
    <w:p w14:paraId="4E129233" w14:textId="4A31C042" w:rsidR="00803A7E" w:rsidRPr="00377E1C" w:rsidRDefault="00803A7E" w:rsidP="00150F43">
      <w:pPr>
        <w:jc w:val="both"/>
        <w:rPr>
          <w:rFonts w:ascii="Arial Narrow" w:hAnsi="Arial Narrow"/>
          <w:b/>
          <w:bCs/>
          <w:sz w:val="28"/>
          <w:szCs w:val="28"/>
        </w:rPr>
      </w:pPr>
      <w:r w:rsidRPr="00377E1C">
        <w:rPr>
          <w:rFonts w:ascii="Arial Narrow" w:hAnsi="Arial Narrow"/>
          <w:b/>
          <w:bCs/>
          <w:sz w:val="28"/>
          <w:szCs w:val="28"/>
        </w:rPr>
        <w:t xml:space="preserve">AI and education in rural communities’ face </w:t>
      </w:r>
      <w:r w:rsidR="00150F43" w:rsidRPr="00377E1C">
        <w:rPr>
          <w:rFonts w:ascii="Arial Narrow" w:hAnsi="Arial Narrow"/>
          <w:b/>
          <w:bCs/>
          <w:sz w:val="28"/>
          <w:szCs w:val="28"/>
        </w:rPr>
        <w:t>challenges such</w:t>
      </w:r>
      <w:r w:rsidRPr="00377E1C">
        <w:rPr>
          <w:rFonts w:ascii="Arial Narrow" w:hAnsi="Arial Narrow"/>
          <w:b/>
          <w:bCs/>
          <w:sz w:val="28"/>
          <w:szCs w:val="28"/>
        </w:rPr>
        <w:t xml:space="preserve"> as:</w:t>
      </w:r>
    </w:p>
    <w:p w14:paraId="504D9327" w14:textId="3ADB78F4" w:rsidR="00803A7E" w:rsidRPr="00377E1C" w:rsidRDefault="00803A7E" w:rsidP="00150F43">
      <w:pPr>
        <w:jc w:val="both"/>
        <w:rPr>
          <w:rFonts w:ascii="Arial Narrow" w:hAnsi="Arial Narrow"/>
          <w:sz w:val="28"/>
          <w:szCs w:val="28"/>
        </w:rPr>
      </w:pPr>
      <w:r w:rsidRPr="00377E1C">
        <w:rPr>
          <w:rFonts w:ascii="Arial Narrow" w:hAnsi="Arial Narrow"/>
          <w:sz w:val="28"/>
          <w:szCs w:val="28"/>
        </w:rPr>
        <w:t>Limited Internet Connectivity: Rural areas often have limited or no internet connectivity, making it difficult to access AI-powered learning platforms.</w:t>
      </w:r>
    </w:p>
    <w:p w14:paraId="4B13157C" w14:textId="12497169" w:rsidR="00803A7E" w:rsidRPr="00377E1C" w:rsidRDefault="00803A7E" w:rsidP="00150F43">
      <w:pPr>
        <w:jc w:val="both"/>
        <w:rPr>
          <w:rFonts w:ascii="Arial Narrow" w:hAnsi="Arial Narrow"/>
          <w:sz w:val="28"/>
          <w:szCs w:val="28"/>
        </w:rPr>
      </w:pPr>
      <w:r w:rsidRPr="00377E1C">
        <w:rPr>
          <w:rFonts w:ascii="Arial Narrow" w:hAnsi="Arial Narrow"/>
          <w:sz w:val="28"/>
          <w:szCs w:val="28"/>
        </w:rPr>
        <w:t>Lack of Digital Literacy: Teachers and students in rural areas may need training to effectively use AI-powered tools.</w:t>
      </w:r>
    </w:p>
    <w:p w14:paraId="362C197A" w14:textId="7C8C8080" w:rsidR="00803A7E" w:rsidRPr="00377E1C" w:rsidRDefault="00803A7E" w:rsidP="00150F43">
      <w:pPr>
        <w:jc w:val="both"/>
        <w:rPr>
          <w:rFonts w:ascii="Arial Narrow" w:hAnsi="Arial Narrow"/>
          <w:sz w:val="28"/>
          <w:szCs w:val="28"/>
        </w:rPr>
      </w:pPr>
      <w:r w:rsidRPr="00377E1C">
        <w:rPr>
          <w:rFonts w:ascii="Arial Narrow" w:hAnsi="Arial Narrow"/>
          <w:sz w:val="28"/>
          <w:szCs w:val="28"/>
        </w:rPr>
        <w:t xml:space="preserve">Limited Access to Devices: Students in rural areas may not have access to devices, such as </w:t>
      </w:r>
      <w:r w:rsidR="00377E1C" w:rsidRPr="00377E1C">
        <w:rPr>
          <w:rFonts w:ascii="Arial Narrow" w:hAnsi="Arial Narrow"/>
          <w:sz w:val="28"/>
          <w:szCs w:val="28"/>
        </w:rPr>
        <w:t>good</w:t>
      </w:r>
      <w:r w:rsidR="00094DB8" w:rsidRPr="00377E1C">
        <w:rPr>
          <w:rFonts w:ascii="Arial Narrow" w:hAnsi="Arial Narrow"/>
          <w:sz w:val="28"/>
          <w:szCs w:val="28"/>
        </w:rPr>
        <w:t xml:space="preserve"> old desktop computers, </w:t>
      </w:r>
      <w:r w:rsidRPr="00377E1C">
        <w:rPr>
          <w:rFonts w:ascii="Arial Narrow" w:hAnsi="Arial Narrow"/>
          <w:sz w:val="28"/>
          <w:szCs w:val="28"/>
        </w:rPr>
        <w:t>laptops or tablets, to use AI-powered learning platforms.</w:t>
      </w:r>
    </w:p>
    <w:p w14:paraId="1031AE2A" w14:textId="77777777" w:rsidR="00803A7E" w:rsidRPr="00377E1C" w:rsidRDefault="00803A7E" w:rsidP="00150F43">
      <w:pPr>
        <w:jc w:val="both"/>
        <w:rPr>
          <w:rFonts w:ascii="Arial Narrow" w:hAnsi="Arial Narrow"/>
          <w:sz w:val="28"/>
          <w:szCs w:val="28"/>
        </w:rPr>
      </w:pPr>
      <w:r w:rsidRPr="00377E1C">
        <w:rPr>
          <w:rFonts w:ascii="Arial Narrow" w:hAnsi="Arial Narrow"/>
          <w:sz w:val="28"/>
          <w:szCs w:val="28"/>
        </w:rPr>
        <w:t>Cultural and Language Barriers: AI-powered tools may not be tailored to the specific cultural and language needs of rural communities.</w:t>
      </w:r>
    </w:p>
    <w:p w14:paraId="52B98F1C" w14:textId="26150A1C" w:rsidR="00803A7E" w:rsidRPr="00377E1C" w:rsidRDefault="00803A7E" w:rsidP="00150F43">
      <w:pPr>
        <w:jc w:val="both"/>
        <w:rPr>
          <w:rFonts w:ascii="Arial Narrow" w:hAnsi="Arial Narrow"/>
          <w:sz w:val="28"/>
          <w:szCs w:val="28"/>
        </w:rPr>
      </w:pPr>
      <w:r w:rsidRPr="00377E1C">
        <w:rPr>
          <w:rFonts w:ascii="Arial Narrow" w:hAnsi="Arial Narrow"/>
          <w:sz w:val="28"/>
          <w:szCs w:val="28"/>
        </w:rPr>
        <w:t>Equity and Inclusion: There is a risk that AI-powered education may exacerbate existing inequalities if not designed and implemented with equity and inclusion in mind.</w:t>
      </w:r>
    </w:p>
    <w:p w14:paraId="7EB1EA4B" w14:textId="77777777" w:rsidR="00803A7E" w:rsidRPr="00377E1C" w:rsidRDefault="00803A7E" w:rsidP="00150F43">
      <w:pPr>
        <w:jc w:val="both"/>
        <w:rPr>
          <w:rFonts w:ascii="Arial Narrow" w:hAnsi="Arial Narrow"/>
          <w:sz w:val="28"/>
          <w:szCs w:val="28"/>
        </w:rPr>
      </w:pPr>
      <w:r w:rsidRPr="00377E1C">
        <w:rPr>
          <w:rFonts w:ascii="Arial Narrow" w:hAnsi="Arial Narrow"/>
          <w:sz w:val="28"/>
          <w:szCs w:val="28"/>
        </w:rPr>
        <w:t>Teacher Training and Support: Teachers in rural areas may need training and support to effectively integrate AI-powered tools into their teaching practices.</w:t>
      </w:r>
    </w:p>
    <w:p w14:paraId="1AFD4B42" w14:textId="1BF41AB9" w:rsidR="00803A7E" w:rsidRPr="00377E1C" w:rsidRDefault="00803A7E" w:rsidP="00150F43">
      <w:pPr>
        <w:jc w:val="both"/>
        <w:rPr>
          <w:rFonts w:ascii="Arial Narrow" w:hAnsi="Arial Narrow"/>
          <w:sz w:val="28"/>
          <w:szCs w:val="28"/>
        </w:rPr>
      </w:pPr>
      <w:r w:rsidRPr="00377E1C">
        <w:rPr>
          <w:rFonts w:ascii="Arial Narrow" w:hAnsi="Arial Narrow"/>
          <w:sz w:val="28"/>
          <w:szCs w:val="28"/>
        </w:rPr>
        <w:t xml:space="preserve"> Infrastructure and Maintenance: Rural areas may lack the infrastructure and resources to maintain and update AI-powered learning platforms.</w:t>
      </w:r>
    </w:p>
    <w:p w14:paraId="61298376" w14:textId="4AC3DA01" w:rsidR="00803A7E" w:rsidRPr="00377E1C" w:rsidRDefault="00803A7E" w:rsidP="00150F43">
      <w:pPr>
        <w:jc w:val="both"/>
        <w:rPr>
          <w:rFonts w:ascii="Arial Narrow" w:hAnsi="Arial Narrow"/>
          <w:sz w:val="28"/>
          <w:szCs w:val="28"/>
        </w:rPr>
      </w:pPr>
      <w:r w:rsidRPr="00377E1C">
        <w:rPr>
          <w:rFonts w:ascii="Arial Narrow" w:hAnsi="Arial Narrow"/>
          <w:sz w:val="28"/>
          <w:szCs w:val="28"/>
        </w:rPr>
        <w:t>However, the opportunities can encourage the fast-advancing AI in community with the purpose to ensure no child is Left behind as well as enable quality and inclusive education for lifelong learning. These opportunities could be geared toward:</w:t>
      </w:r>
    </w:p>
    <w:p w14:paraId="089FE92F" w14:textId="10A52F4B" w:rsidR="00803A7E" w:rsidRPr="00377E1C" w:rsidRDefault="00803A7E" w:rsidP="00150F43">
      <w:pPr>
        <w:jc w:val="both"/>
        <w:rPr>
          <w:rFonts w:ascii="Arial Narrow" w:hAnsi="Arial Narrow"/>
          <w:sz w:val="28"/>
          <w:szCs w:val="28"/>
        </w:rPr>
      </w:pPr>
      <w:r w:rsidRPr="00377E1C">
        <w:rPr>
          <w:rFonts w:ascii="Arial Narrow" w:hAnsi="Arial Narrow"/>
          <w:sz w:val="28"/>
          <w:szCs w:val="28"/>
        </w:rPr>
        <w:t>Personalized Learning: AI-powered adaptive learning systems can provide personalized learning experiences for students, helping to bridge the gap in educational resources.</w:t>
      </w:r>
    </w:p>
    <w:p w14:paraId="79C163C6" w14:textId="10DEF2FC" w:rsidR="00803A7E" w:rsidRPr="00377E1C" w:rsidRDefault="00803A7E" w:rsidP="00150F43">
      <w:pPr>
        <w:jc w:val="both"/>
        <w:rPr>
          <w:rFonts w:ascii="Arial Narrow" w:hAnsi="Arial Narrow"/>
          <w:sz w:val="28"/>
          <w:szCs w:val="28"/>
        </w:rPr>
      </w:pPr>
      <w:r w:rsidRPr="00377E1C">
        <w:rPr>
          <w:rFonts w:ascii="Arial Narrow" w:hAnsi="Arial Narrow"/>
          <w:sz w:val="28"/>
          <w:szCs w:val="28"/>
        </w:rPr>
        <w:t>Increased Accessibility: AI-powered tools can reach students in remote areas, where internet connectivity may be limited, through mobile devices or offline platforms.</w:t>
      </w:r>
    </w:p>
    <w:p w14:paraId="0B1D8983" w14:textId="0027C7F5" w:rsidR="00803A7E" w:rsidRPr="00377E1C" w:rsidRDefault="00803A7E" w:rsidP="00150F43">
      <w:pPr>
        <w:jc w:val="both"/>
        <w:rPr>
          <w:rFonts w:ascii="Arial Narrow" w:hAnsi="Arial Narrow"/>
          <w:sz w:val="28"/>
          <w:szCs w:val="28"/>
        </w:rPr>
      </w:pPr>
      <w:r w:rsidRPr="00377E1C">
        <w:rPr>
          <w:rFonts w:ascii="Arial Narrow" w:hAnsi="Arial Narrow"/>
          <w:sz w:val="28"/>
          <w:szCs w:val="28"/>
        </w:rPr>
        <w:t>Supplementing Teacher Shortages: AI can help alleviate teacher shortages in rural areas by providing virtual teaching assistance and automating administrative tasks.</w:t>
      </w:r>
    </w:p>
    <w:p w14:paraId="07310D55" w14:textId="15A65790" w:rsidR="00803A7E" w:rsidRPr="00377E1C" w:rsidRDefault="00803A7E" w:rsidP="00150F43">
      <w:pPr>
        <w:jc w:val="both"/>
        <w:rPr>
          <w:rFonts w:ascii="Arial Narrow" w:hAnsi="Arial Narrow"/>
          <w:sz w:val="28"/>
          <w:szCs w:val="28"/>
        </w:rPr>
      </w:pPr>
      <w:r w:rsidRPr="00377E1C">
        <w:rPr>
          <w:rFonts w:ascii="Arial Narrow" w:hAnsi="Arial Narrow"/>
          <w:sz w:val="28"/>
          <w:szCs w:val="28"/>
        </w:rPr>
        <w:lastRenderedPageBreak/>
        <w:t>Enhanced Student Engagement: AI-powered interactive learning tools can increase student engagement and motivation, particularly in subjects like math and science.</w:t>
      </w:r>
    </w:p>
    <w:p w14:paraId="7FD925D4" w14:textId="61EF56B3" w:rsidR="00803A7E" w:rsidRPr="00377E1C" w:rsidRDefault="00803A7E" w:rsidP="00150F43">
      <w:pPr>
        <w:jc w:val="both"/>
        <w:rPr>
          <w:rFonts w:ascii="Arial Narrow" w:hAnsi="Arial Narrow"/>
          <w:sz w:val="28"/>
          <w:szCs w:val="28"/>
        </w:rPr>
      </w:pPr>
      <w:r w:rsidRPr="00377E1C">
        <w:rPr>
          <w:rFonts w:ascii="Arial Narrow" w:hAnsi="Arial Narrow"/>
          <w:sz w:val="28"/>
          <w:szCs w:val="28"/>
        </w:rPr>
        <w:t>Real-time Feedback and Assessment: AI can provide immediate feedback and assessment, helping teachers identify areas where students need extra support.</w:t>
      </w:r>
    </w:p>
    <w:p w14:paraId="488D3FCF" w14:textId="70F0EA3C" w:rsidR="00803A7E" w:rsidRPr="00377E1C" w:rsidRDefault="00803A7E" w:rsidP="00150F43">
      <w:pPr>
        <w:jc w:val="both"/>
        <w:rPr>
          <w:rFonts w:ascii="Arial Narrow" w:hAnsi="Arial Narrow"/>
          <w:sz w:val="28"/>
          <w:szCs w:val="28"/>
        </w:rPr>
      </w:pPr>
      <w:r w:rsidRPr="00377E1C">
        <w:rPr>
          <w:rFonts w:ascii="Arial Narrow" w:hAnsi="Arial Narrow"/>
          <w:sz w:val="28"/>
          <w:szCs w:val="28"/>
        </w:rPr>
        <w:t>Career Development and Employability: AI-powered education can provide students with skills and knowledge that are relevant to the modern workforce, increasing their employability and career prospects.</w:t>
      </w:r>
    </w:p>
    <w:p w14:paraId="52429081" w14:textId="3E3C42EC" w:rsidR="00803A7E" w:rsidRPr="00377E1C" w:rsidRDefault="00803A7E" w:rsidP="00150F43">
      <w:pPr>
        <w:jc w:val="both"/>
        <w:rPr>
          <w:rFonts w:ascii="Arial Narrow" w:hAnsi="Arial Narrow"/>
          <w:sz w:val="28"/>
          <w:szCs w:val="28"/>
        </w:rPr>
      </w:pPr>
      <w:r w:rsidRPr="00377E1C">
        <w:rPr>
          <w:rFonts w:ascii="Arial Narrow" w:hAnsi="Arial Narrow"/>
          <w:sz w:val="28"/>
          <w:szCs w:val="28"/>
        </w:rPr>
        <w:t>Community Development and Social Impact: AI-powered education can have a positive impact on the broader community, promoting social mobility, economic growth, and community development.</w:t>
      </w:r>
    </w:p>
    <w:p w14:paraId="4C646F30" w14:textId="5D2017D8" w:rsidR="00D81926" w:rsidRPr="00377E1C" w:rsidRDefault="00803A7E" w:rsidP="00B06801">
      <w:pPr>
        <w:jc w:val="both"/>
        <w:rPr>
          <w:rFonts w:ascii="Arial Narrow" w:hAnsi="Arial Narrow"/>
          <w:sz w:val="28"/>
          <w:szCs w:val="28"/>
        </w:rPr>
      </w:pPr>
      <w:r w:rsidRPr="00377E1C">
        <w:rPr>
          <w:rFonts w:ascii="Arial Narrow" w:hAnsi="Arial Narrow"/>
          <w:sz w:val="28"/>
          <w:szCs w:val="28"/>
        </w:rPr>
        <w:t>With global concerns on AI and education, efforts must be geared toward</w:t>
      </w:r>
      <w:r w:rsidR="00D81926" w:rsidRPr="00377E1C">
        <w:rPr>
          <w:rFonts w:ascii="Arial Narrow" w:hAnsi="Arial Narrow"/>
          <w:sz w:val="28"/>
          <w:szCs w:val="28"/>
        </w:rPr>
        <w:t>:</w:t>
      </w:r>
    </w:p>
    <w:p w14:paraId="75DBEE84" w14:textId="7E16D132"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1.</w:t>
      </w:r>
      <w:r w:rsidR="00094DB8" w:rsidRPr="00377E1C">
        <w:rPr>
          <w:rFonts w:ascii="Arial Narrow" w:hAnsi="Arial Narrow"/>
          <w:b/>
          <w:bCs/>
          <w:sz w:val="28"/>
          <w:szCs w:val="28"/>
        </w:rPr>
        <w:t xml:space="preserve"> </w:t>
      </w:r>
      <w:r w:rsidRPr="00377E1C">
        <w:rPr>
          <w:rFonts w:ascii="Arial Narrow" w:hAnsi="Arial Narrow"/>
          <w:b/>
          <w:bCs/>
          <w:sz w:val="28"/>
          <w:szCs w:val="28"/>
        </w:rPr>
        <w:t>O</w:t>
      </w:r>
      <w:r w:rsidR="00803A7E" w:rsidRPr="00377E1C">
        <w:rPr>
          <w:rFonts w:ascii="Arial Narrow" w:hAnsi="Arial Narrow"/>
          <w:b/>
          <w:bCs/>
          <w:sz w:val="28"/>
          <w:szCs w:val="28"/>
        </w:rPr>
        <w:t xml:space="preserve">vercoming its challenges in rural community education </w:t>
      </w:r>
    </w:p>
    <w:p w14:paraId="4ECF7830" w14:textId="0A7305B1" w:rsidR="00B06801" w:rsidRPr="00377E1C" w:rsidRDefault="00B06801" w:rsidP="00B06801">
      <w:pPr>
        <w:jc w:val="both"/>
        <w:rPr>
          <w:rFonts w:ascii="Arial Narrow" w:hAnsi="Arial Narrow"/>
          <w:sz w:val="28"/>
          <w:szCs w:val="28"/>
        </w:rPr>
      </w:pPr>
      <w:r w:rsidRPr="00377E1C">
        <w:rPr>
          <w:rFonts w:ascii="Arial Narrow" w:hAnsi="Arial Narrow"/>
          <w:sz w:val="28"/>
          <w:szCs w:val="28"/>
        </w:rPr>
        <w:t>Develop Offline AI-Powered Learning Platforms: Develop AI-powered learning platforms that can function offline, using mobile devices or other technologies.</w:t>
      </w:r>
    </w:p>
    <w:p w14:paraId="084297E4" w14:textId="14138205" w:rsidR="00B06801" w:rsidRPr="00377E1C" w:rsidRDefault="00B06801" w:rsidP="00B06801">
      <w:pPr>
        <w:jc w:val="both"/>
        <w:rPr>
          <w:rFonts w:ascii="Arial Narrow" w:hAnsi="Arial Narrow"/>
          <w:sz w:val="28"/>
          <w:szCs w:val="28"/>
        </w:rPr>
      </w:pPr>
      <w:r w:rsidRPr="00377E1C">
        <w:rPr>
          <w:rFonts w:ascii="Arial Narrow" w:hAnsi="Arial Narrow"/>
          <w:sz w:val="28"/>
          <w:szCs w:val="28"/>
        </w:rPr>
        <w:t>Provide Digital Literacy Training: Provide digital literacy training for teachers and students in rural areas.</w:t>
      </w:r>
    </w:p>
    <w:p w14:paraId="7DC9C01E" w14:textId="17D7C9B1" w:rsidR="00B06801" w:rsidRPr="00377E1C" w:rsidRDefault="00B06801" w:rsidP="00B06801">
      <w:pPr>
        <w:jc w:val="both"/>
        <w:rPr>
          <w:rFonts w:ascii="Arial Narrow" w:hAnsi="Arial Narrow"/>
          <w:sz w:val="28"/>
          <w:szCs w:val="28"/>
        </w:rPr>
      </w:pPr>
      <w:r w:rsidRPr="00377E1C">
        <w:rPr>
          <w:rFonts w:ascii="Arial Narrow" w:hAnsi="Arial Narrow"/>
          <w:sz w:val="28"/>
          <w:szCs w:val="28"/>
        </w:rPr>
        <w:t>Establish Partnerships with Local Organizations: Establish partnerships with local organizations to provide access to devices and internet connectivity.</w:t>
      </w:r>
    </w:p>
    <w:p w14:paraId="3FDC4B3D" w14:textId="1DB4E2B0" w:rsidR="00B06801" w:rsidRPr="00377E1C" w:rsidRDefault="00B06801" w:rsidP="00B06801">
      <w:pPr>
        <w:jc w:val="both"/>
        <w:rPr>
          <w:rFonts w:ascii="Arial Narrow" w:hAnsi="Arial Narrow"/>
          <w:sz w:val="28"/>
          <w:szCs w:val="28"/>
        </w:rPr>
      </w:pPr>
      <w:r w:rsidRPr="00377E1C">
        <w:rPr>
          <w:rFonts w:ascii="Arial Narrow" w:hAnsi="Arial Narrow"/>
          <w:sz w:val="28"/>
          <w:szCs w:val="28"/>
        </w:rPr>
        <w:t>Develop Culturally Responsive AI-Powered Tools: Develop AI-powered tools that are tailored to the specific cultural and language needs of rural communities.</w:t>
      </w:r>
    </w:p>
    <w:p w14:paraId="77E18EAF" w14:textId="6AE8FCDF" w:rsidR="00803A7E" w:rsidRPr="00377E1C" w:rsidRDefault="00B06801" w:rsidP="00B06801">
      <w:pPr>
        <w:jc w:val="both"/>
        <w:rPr>
          <w:rFonts w:ascii="Arial Narrow" w:hAnsi="Arial Narrow"/>
          <w:sz w:val="28"/>
          <w:szCs w:val="28"/>
        </w:rPr>
      </w:pPr>
      <w:r w:rsidRPr="00377E1C">
        <w:rPr>
          <w:rFonts w:ascii="Arial Narrow" w:hAnsi="Arial Narrow"/>
          <w:sz w:val="28"/>
          <w:szCs w:val="28"/>
        </w:rPr>
        <w:t>Ensure Equity and Inclusion: Ensure that AI-powered education is designed and implemented with equity and inclusion in mind, addressing the needs of disadvantaged groups.</w:t>
      </w:r>
    </w:p>
    <w:p w14:paraId="4255DE10" w14:textId="6F6607C6"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 xml:space="preserve">2 Enable opportunities that could trigger sustainable solutions to the improvement of education in communities. </w:t>
      </w:r>
    </w:p>
    <w:p w14:paraId="158AC9C1" w14:textId="003A7207"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Technology Integration</w:t>
      </w:r>
    </w:p>
    <w:p w14:paraId="086AAFE8" w14:textId="77777777" w:rsidR="00B06801" w:rsidRPr="00377E1C" w:rsidRDefault="00B06801" w:rsidP="00B06801">
      <w:pPr>
        <w:jc w:val="both"/>
        <w:rPr>
          <w:rFonts w:ascii="Arial Narrow" w:hAnsi="Arial Narrow"/>
          <w:sz w:val="28"/>
          <w:szCs w:val="28"/>
        </w:rPr>
      </w:pPr>
      <w:r w:rsidRPr="00377E1C">
        <w:rPr>
          <w:rFonts w:ascii="Arial Narrow" w:hAnsi="Arial Narrow"/>
          <w:sz w:val="28"/>
          <w:szCs w:val="28"/>
        </w:rPr>
        <w:t>1. Digital Literacy Programs: Implement digital literacy programs to equip teachers and students with the skills to effectively use technology for learning.</w:t>
      </w:r>
    </w:p>
    <w:p w14:paraId="7FEB12FF" w14:textId="77777777" w:rsidR="00B06801" w:rsidRPr="00377E1C" w:rsidRDefault="00B06801" w:rsidP="00B06801">
      <w:pPr>
        <w:jc w:val="both"/>
        <w:rPr>
          <w:rFonts w:ascii="Arial Narrow" w:hAnsi="Arial Narrow"/>
          <w:sz w:val="28"/>
          <w:szCs w:val="28"/>
        </w:rPr>
      </w:pPr>
      <w:r w:rsidRPr="00377E1C">
        <w:rPr>
          <w:rFonts w:ascii="Arial Narrow" w:hAnsi="Arial Narrow"/>
          <w:sz w:val="28"/>
          <w:szCs w:val="28"/>
        </w:rPr>
        <w:lastRenderedPageBreak/>
        <w:t>2. Online Learning Platforms: Develop and utilize online learning platforms to increase access to quality educational resources, especially for marginalized communities.</w:t>
      </w:r>
    </w:p>
    <w:p w14:paraId="7F50B92A" w14:textId="15730D61"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3. AI-Powered Adaptive Learning: Leverage AI-powered adaptive learning systems to provide personalized learning </w:t>
      </w:r>
      <w:r w:rsidR="00377E1C" w:rsidRPr="00377E1C">
        <w:rPr>
          <w:rFonts w:ascii="Arial Narrow" w:hAnsi="Arial Narrow"/>
          <w:sz w:val="28"/>
          <w:szCs w:val="28"/>
        </w:rPr>
        <w:t>experience</w:t>
      </w:r>
      <w:r w:rsidRPr="00377E1C">
        <w:rPr>
          <w:rFonts w:ascii="Arial Narrow" w:hAnsi="Arial Narrow"/>
          <w:sz w:val="28"/>
          <w:szCs w:val="28"/>
        </w:rPr>
        <w:t xml:space="preserve"> for students.</w:t>
      </w:r>
    </w:p>
    <w:p w14:paraId="62EB8F9D" w14:textId="34542779"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Community Engagement</w:t>
      </w:r>
    </w:p>
    <w:p w14:paraId="01F16C15" w14:textId="7AC64C8B" w:rsidR="00B06801" w:rsidRPr="00377E1C" w:rsidRDefault="00B06801" w:rsidP="00B06801">
      <w:pPr>
        <w:jc w:val="both"/>
        <w:rPr>
          <w:rFonts w:ascii="Arial Narrow" w:hAnsi="Arial Narrow"/>
          <w:sz w:val="28"/>
          <w:szCs w:val="28"/>
        </w:rPr>
      </w:pPr>
      <w:r w:rsidRPr="00377E1C">
        <w:rPr>
          <w:rFonts w:ascii="Arial Narrow" w:hAnsi="Arial Narrow"/>
          <w:sz w:val="28"/>
          <w:szCs w:val="28"/>
        </w:rPr>
        <w:t>1. Parent-Teacher Associations: Strengthen parent-teacher associations to foster collaboration and community involvement in</w:t>
      </w:r>
      <w:r w:rsidR="00D81926" w:rsidRPr="00377E1C">
        <w:rPr>
          <w:rFonts w:ascii="Arial Narrow" w:hAnsi="Arial Narrow"/>
          <w:sz w:val="28"/>
          <w:szCs w:val="28"/>
        </w:rPr>
        <w:t xml:space="preserve"> rural</w:t>
      </w:r>
      <w:r w:rsidRPr="00377E1C">
        <w:rPr>
          <w:rFonts w:ascii="Arial Narrow" w:hAnsi="Arial Narrow"/>
          <w:sz w:val="28"/>
          <w:szCs w:val="28"/>
        </w:rPr>
        <w:t xml:space="preserve"> education.</w:t>
      </w:r>
    </w:p>
    <w:p w14:paraId="25CC0047" w14:textId="77777777" w:rsidR="00B06801" w:rsidRPr="00377E1C" w:rsidRDefault="00B06801" w:rsidP="00B06801">
      <w:pPr>
        <w:jc w:val="both"/>
        <w:rPr>
          <w:rFonts w:ascii="Arial Narrow" w:hAnsi="Arial Narrow"/>
          <w:sz w:val="28"/>
          <w:szCs w:val="28"/>
        </w:rPr>
      </w:pPr>
      <w:r w:rsidRPr="00377E1C">
        <w:rPr>
          <w:rFonts w:ascii="Arial Narrow" w:hAnsi="Arial Narrow"/>
          <w:sz w:val="28"/>
          <w:szCs w:val="28"/>
        </w:rPr>
        <w:t>2. Community-Based Learning Initiatives: Establish community-based learning initiatives that promote hands-on learning and skill development.</w:t>
      </w:r>
    </w:p>
    <w:p w14:paraId="442F422A" w14:textId="1E336270" w:rsidR="00150F43" w:rsidRPr="00377E1C" w:rsidRDefault="00B06801" w:rsidP="00B06801">
      <w:pPr>
        <w:jc w:val="both"/>
        <w:rPr>
          <w:rFonts w:ascii="Arial Narrow" w:hAnsi="Arial Narrow"/>
          <w:sz w:val="28"/>
          <w:szCs w:val="28"/>
        </w:rPr>
      </w:pPr>
      <w:r w:rsidRPr="00377E1C">
        <w:rPr>
          <w:rFonts w:ascii="Arial Narrow" w:hAnsi="Arial Narrow"/>
          <w:sz w:val="28"/>
          <w:szCs w:val="28"/>
        </w:rPr>
        <w:t>3. Mentorship Programs: Develop mentorship programs that pair students with community leaders, entrepreneurs, and professionals.</w:t>
      </w:r>
    </w:p>
    <w:p w14:paraId="4A8992B9" w14:textId="59E7C704"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Teacher Development</w:t>
      </w:r>
    </w:p>
    <w:p w14:paraId="1ACEA584" w14:textId="77777777" w:rsidR="00B06801" w:rsidRPr="00377E1C" w:rsidRDefault="00B06801" w:rsidP="00B06801">
      <w:pPr>
        <w:jc w:val="both"/>
        <w:rPr>
          <w:rFonts w:ascii="Arial Narrow" w:hAnsi="Arial Narrow"/>
          <w:sz w:val="28"/>
          <w:szCs w:val="28"/>
        </w:rPr>
      </w:pPr>
      <w:r w:rsidRPr="00377E1C">
        <w:rPr>
          <w:rFonts w:ascii="Arial Narrow" w:hAnsi="Arial Narrow"/>
          <w:sz w:val="28"/>
          <w:szCs w:val="28"/>
        </w:rPr>
        <w:t>1. Teacher Training and Capacity Building: Provide ongoing teacher training and capacity-building programs to enhance teaching skills and subject matter expertise.</w:t>
      </w:r>
    </w:p>
    <w:p w14:paraId="04B0786C" w14:textId="208371E8" w:rsidR="00B06801" w:rsidRPr="00377E1C" w:rsidRDefault="00B06801" w:rsidP="00B06801">
      <w:pPr>
        <w:jc w:val="both"/>
        <w:rPr>
          <w:rFonts w:ascii="Arial Narrow" w:hAnsi="Arial Narrow"/>
          <w:sz w:val="28"/>
          <w:szCs w:val="28"/>
        </w:rPr>
      </w:pPr>
      <w:r w:rsidRPr="00377E1C">
        <w:rPr>
          <w:rFonts w:ascii="Arial Narrow" w:hAnsi="Arial Narrow"/>
          <w:sz w:val="28"/>
          <w:szCs w:val="28"/>
        </w:rPr>
        <w:t>2. Teacher Mentorship: Establish teacher mentorship programs to support new teachers</w:t>
      </w:r>
      <w:r w:rsidR="00D81926" w:rsidRPr="00377E1C">
        <w:rPr>
          <w:rFonts w:ascii="Arial Narrow" w:hAnsi="Arial Narrow"/>
          <w:sz w:val="28"/>
          <w:szCs w:val="28"/>
        </w:rPr>
        <w:t>, continuously develop existing teachers,</w:t>
      </w:r>
      <w:r w:rsidRPr="00377E1C">
        <w:rPr>
          <w:rFonts w:ascii="Arial Narrow" w:hAnsi="Arial Narrow"/>
          <w:sz w:val="28"/>
          <w:szCs w:val="28"/>
        </w:rPr>
        <w:t xml:space="preserve"> and promote best practices.</w:t>
      </w:r>
    </w:p>
    <w:p w14:paraId="234FBAAD" w14:textId="2BCAD4B2"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3. Teacher Retention and Motivation: Implement strategies to </w:t>
      </w:r>
      <w:r w:rsidR="00D81926" w:rsidRPr="00377E1C">
        <w:rPr>
          <w:rFonts w:ascii="Arial Narrow" w:hAnsi="Arial Narrow"/>
          <w:sz w:val="28"/>
          <w:szCs w:val="28"/>
        </w:rPr>
        <w:t xml:space="preserve">motivate teachers, and </w:t>
      </w:r>
      <w:r w:rsidRPr="00377E1C">
        <w:rPr>
          <w:rFonts w:ascii="Arial Narrow" w:hAnsi="Arial Narrow"/>
          <w:sz w:val="28"/>
          <w:szCs w:val="28"/>
        </w:rPr>
        <w:t>improve teacher retention, such as competitive salaries, benefits, and recognition programs.</w:t>
      </w:r>
    </w:p>
    <w:p w14:paraId="2943BD02" w14:textId="7F34AFF8"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Infrastructure Development</w:t>
      </w:r>
    </w:p>
    <w:p w14:paraId="26B6BC16" w14:textId="74D456FC" w:rsidR="00B06801" w:rsidRPr="00377E1C" w:rsidRDefault="00B06801" w:rsidP="00B06801">
      <w:pPr>
        <w:jc w:val="both"/>
        <w:rPr>
          <w:rFonts w:ascii="Arial Narrow" w:hAnsi="Arial Narrow"/>
          <w:sz w:val="28"/>
          <w:szCs w:val="28"/>
        </w:rPr>
      </w:pPr>
      <w:r w:rsidRPr="00377E1C">
        <w:rPr>
          <w:rFonts w:ascii="Arial Narrow" w:hAnsi="Arial Narrow"/>
          <w:sz w:val="28"/>
          <w:szCs w:val="28"/>
        </w:rPr>
        <w:t>School Infrastructure Upgrades: Invest in school infrastructure upgrades, including classrooms, libraries, and technology facilities.</w:t>
      </w:r>
    </w:p>
    <w:p w14:paraId="4B5A60F9" w14:textId="7D0FFF42" w:rsidR="00B06801" w:rsidRPr="00377E1C" w:rsidRDefault="00B06801" w:rsidP="00B06801">
      <w:pPr>
        <w:jc w:val="both"/>
        <w:rPr>
          <w:rFonts w:ascii="Arial Narrow" w:hAnsi="Arial Narrow"/>
          <w:sz w:val="28"/>
          <w:szCs w:val="28"/>
        </w:rPr>
      </w:pPr>
      <w:r w:rsidRPr="00377E1C">
        <w:rPr>
          <w:rFonts w:ascii="Arial Narrow" w:hAnsi="Arial Narrow"/>
          <w:sz w:val="28"/>
          <w:szCs w:val="28"/>
        </w:rPr>
        <w:t>Digital Infrastructure Development: Develop digital infrastructure, such as broadband connectivity and device access, to support online learning.</w:t>
      </w:r>
    </w:p>
    <w:p w14:paraId="70EA1CB6" w14:textId="2A8E60A2" w:rsidR="00B06801" w:rsidRPr="00377E1C" w:rsidRDefault="00B06801" w:rsidP="00B06801">
      <w:pPr>
        <w:jc w:val="both"/>
        <w:rPr>
          <w:rFonts w:ascii="Arial Narrow" w:hAnsi="Arial Narrow"/>
          <w:sz w:val="28"/>
          <w:szCs w:val="28"/>
        </w:rPr>
      </w:pPr>
      <w:r w:rsidRPr="00377E1C">
        <w:rPr>
          <w:rFonts w:ascii="Arial Narrow" w:hAnsi="Arial Narrow"/>
          <w:sz w:val="28"/>
          <w:szCs w:val="28"/>
        </w:rPr>
        <w:t>Green and Sustainable Schools: Promote green and sustainable school practices, including energy-efficient buildings and environmental education.</w:t>
      </w:r>
    </w:p>
    <w:p w14:paraId="331DE0FF" w14:textId="1A33DC90" w:rsidR="0087504C" w:rsidRPr="00377E1C" w:rsidRDefault="0087504C" w:rsidP="00B06801">
      <w:pPr>
        <w:jc w:val="both"/>
        <w:rPr>
          <w:rFonts w:ascii="Arial Narrow" w:hAnsi="Arial Narrow"/>
          <w:sz w:val="28"/>
          <w:szCs w:val="28"/>
        </w:rPr>
      </w:pPr>
      <w:r w:rsidRPr="00377E1C">
        <w:rPr>
          <w:rFonts w:ascii="Arial Narrow" w:hAnsi="Arial Narrow"/>
          <w:sz w:val="28"/>
          <w:szCs w:val="28"/>
        </w:rPr>
        <w:t xml:space="preserve">Carbon Neutrality in Communities: Promote carbon neutrality in communities to ensure that the amount of greenhouse gases emitted by human activities is equal to the amount captured or offset in the communities. </w:t>
      </w:r>
    </w:p>
    <w:p w14:paraId="52BAA6A4" w14:textId="03819363"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lastRenderedPageBreak/>
        <w:t>Partnerships and Collaborations</w:t>
      </w:r>
    </w:p>
    <w:p w14:paraId="5D97D51E" w14:textId="021EC7E0"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Public-Private Partnerships: Foster public-private </w:t>
      </w:r>
      <w:r w:rsidR="0087504C" w:rsidRPr="00377E1C">
        <w:rPr>
          <w:rFonts w:ascii="Arial Narrow" w:hAnsi="Arial Narrow"/>
          <w:sz w:val="28"/>
          <w:szCs w:val="28"/>
        </w:rPr>
        <w:t xml:space="preserve">dialogues and </w:t>
      </w:r>
      <w:r w:rsidRPr="00377E1C">
        <w:rPr>
          <w:rFonts w:ascii="Arial Narrow" w:hAnsi="Arial Narrow"/>
          <w:sz w:val="28"/>
          <w:szCs w:val="28"/>
        </w:rPr>
        <w:t>partnerships to leverage resources, expertise, and funding for education initiatives.</w:t>
      </w:r>
    </w:p>
    <w:p w14:paraId="290FF314" w14:textId="62251B5F" w:rsidR="00150F43" w:rsidRPr="00377E1C" w:rsidRDefault="00B06801" w:rsidP="00B06801">
      <w:pPr>
        <w:jc w:val="both"/>
        <w:rPr>
          <w:rFonts w:ascii="Arial Narrow" w:hAnsi="Arial Narrow"/>
          <w:sz w:val="28"/>
          <w:szCs w:val="28"/>
        </w:rPr>
      </w:pPr>
      <w:r w:rsidRPr="00377E1C">
        <w:rPr>
          <w:rFonts w:ascii="Arial Narrow" w:hAnsi="Arial Narrow"/>
          <w:sz w:val="28"/>
          <w:szCs w:val="28"/>
        </w:rPr>
        <w:t xml:space="preserve">NGO and Community Collaborations: Collaborate with NGOs and </w:t>
      </w:r>
      <w:r w:rsidR="0087504C" w:rsidRPr="00377E1C">
        <w:rPr>
          <w:rFonts w:ascii="Arial Narrow" w:hAnsi="Arial Narrow"/>
          <w:sz w:val="28"/>
          <w:szCs w:val="28"/>
        </w:rPr>
        <w:t xml:space="preserve">community-based </w:t>
      </w:r>
      <w:r w:rsidRPr="00377E1C">
        <w:rPr>
          <w:rFonts w:ascii="Arial Narrow" w:hAnsi="Arial Narrow"/>
          <w:sz w:val="28"/>
          <w:szCs w:val="28"/>
        </w:rPr>
        <w:t>organizations to support education programs and promote community engagement.</w:t>
      </w:r>
    </w:p>
    <w:p w14:paraId="01DA91BE" w14:textId="77777777"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International Partnerships: Establish international partnerships to share </w:t>
      </w:r>
      <w:proofErr w:type="gramStart"/>
      <w:r w:rsidRPr="00377E1C">
        <w:rPr>
          <w:rFonts w:ascii="Arial Narrow" w:hAnsi="Arial Narrow"/>
          <w:sz w:val="28"/>
          <w:szCs w:val="28"/>
        </w:rPr>
        <w:t>best</w:t>
      </w:r>
      <w:proofErr w:type="gramEnd"/>
      <w:r w:rsidRPr="00377E1C">
        <w:rPr>
          <w:rFonts w:ascii="Arial Narrow" w:hAnsi="Arial Narrow"/>
          <w:sz w:val="28"/>
          <w:szCs w:val="28"/>
        </w:rPr>
        <w:t xml:space="preserve"> practices, access global resources, and promote cultural exchange.</w:t>
      </w:r>
    </w:p>
    <w:p w14:paraId="19925DB3" w14:textId="7CA6A7D3"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Data-Driven Decision Making</w:t>
      </w:r>
    </w:p>
    <w:p w14:paraId="1F2157E6" w14:textId="6CAA9BAE"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 Education Data Analytics: Utilize education data analytics to </w:t>
      </w:r>
      <w:r w:rsidR="0087504C" w:rsidRPr="00377E1C">
        <w:rPr>
          <w:rFonts w:ascii="Arial Narrow" w:hAnsi="Arial Narrow"/>
          <w:sz w:val="28"/>
          <w:szCs w:val="28"/>
        </w:rPr>
        <w:t xml:space="preserve">drive research and </w:t>
      </w:r>
      <w:r w:rsidRPr="00377E1C">
        <w:rPr>
          <w:rFonts w:ascii="Arial Narrow" w:hAnsi="Arial Narrow"/>
          <w:sz w:val="28"/>
          <w:szCs w:val="28"/>
        </w:rPr>
        <w:t>inform decision-making, identify areas for improvement, and track progress.</w:t>
      </w:r>
    </w:p>
    <w:p w14:paraId="5D35CB0D" w14:textId="201E7D6B"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Assessment and Evaluation: Develop and implement robust </w:t>
      </w:r>
      <w:r w:rsidR="0087504C" w:rsidRPr="00377E1C">
        <w:rPr>
          <w:rFonts w:ascii="Arial Narrow" w:hAnsi="Arial Narrow"/>
          <w:sz w:val="28"/>
          <w:szCs w:val="28"/>
        </w:rPr>
        <w:t xml:space="preserve">measurement, </w:t>
      </w:r>
      <w:r w:rsidRPr="00377E1C">
        <w:rPr>
          <w:rFonts w:ascii="Arial Narrow" w:hAnsi="Arial Narrow"/>
          <w:sz w:val="28"/>
          <w:szCs w:val="28"/>
        </w:rPr>
        <w:t>assessment and evaluation frameworks to measure student learning outcomes.</w:t>
      </w:r>
    </w:p>
    <w:p w14:paraId="7477FCF1" w14:textId="2CF027AF" w:rsidR="00B06801" w:rsidRPr="00377E1C" w:rsidRDefault="00B06801" w:rsidP="00B06801">
      <w:pPr>
        <w:jc w:val="both"/>
        <w:rPr>
          <w:rFonts w:ascii="Arial Narrow" w:hAnsi="Arial Narrow"/>
          <w:sz w:val="28"/>
          <w:szCs w:val="28"/>
        </w:rPr>
      </w:pPr>
      <w:r w:rsidRPr="00377E1C">
        <w:rPr>
          <w:rFonts w:ascii="Arial Narrow" w:hAnsi="Arial Narrow"/>
          <w:sz w:val="28"/>
          <w:szCs w:val="28"/>
        </w:rPr>
        <w:t>Research and Development: Support research and development initiatives to identify innovative solutions and best practices in education.</w:t>
      </w:r>
    </w:p>
    <w:p w14:paraId="1998364E" w14:textId="4CBE33E2" w:rsidR="00B06801" w:rsidRPr="00377E1C" w:rsidRDefault="00B06801" w:rsidP="00B06801">
      <w:pPr>
        <w:jc w:val="both"/>
        <w:rPr>
          <w:rFonts w:ascii="Arial Narrow" w:hAnsi="Arial Narrow"/>
          <w:b/>
          <w:bCs/>
          <w:sz w:val="28"/>
          <w:szCs w:val="28"/>
        </w:rPr>
      </w:pPr>
      <w:r w:rsidRPr="00377E1C">
        <w:rPr>
          <w:rFonts w:ascii="Arial Narrow" w:hAnsi="Arial Narrow"/>
          <w:b/>
          <w:bCs/>
          <w:sz w:val="28"/>
          <w:szCs w:val="28"/>
        </w:rPr>
        <w:t>Outcome on AI and education in community could be positive or ne</w:t>
      </w:r>
      <w:r w:rsidR="0087504C" w:rsidRPr="00377E1C">
        <w:rPr>
          <w:rFonts w:ascii="Arial Narrow" w:hAnsi="Arial Narrow"/>
          <w:b/>
          <w:bCs/>
          <w:sz w:val="28"/>
          <w:szCs w:val="28"/>
        </w:rPr>
        <w:t>g</w:t>
      </w:r>
      <w:r w:rsidRPr="00377E1C">
        <w:rPr>
          <w:rFonts w:ascii="Arial Narrow" w:hAnsi="Arial Narrow"/>
          <w:b/>
          <w:bCs/>
          <w:sz w:val="28"/>
          <w:szCs w:val="28"/>
        </w:rPr>
        <w:t>ative depending on the level of education in the community.</w:t>
      </w:r>
    </w:p>
    <w:p w14:paraId="6EE7F6FB" w14:textId="6A88F1AF" w:rsidR="00B06801" w:rsidRPr="00377E1C" w:rsidRDefault="00B06801" w:rsidP="00B06801">
      <w:pPr>
        <w:jc w:val="both"/>
        <w:rPr>
          <w:rFonts w:ascii="Arial Narrow" w:hAnsi="Arial Narrow"/>
          <w:sz w:val="28"/>
          <w:szCs w:val="28"/>
        </w:rPr>
      </w:pPr>
      <w:r w:rsidRPr="00377E1C">
        <w:rPr>
          <w:rFonts w:ascii="Arial Narrow" w:hAnsi="Arial Narrow"/>
          <w:b/>
          <w:bCs/>
          <w:sz w:val="28"/>
          <w:szCs w:val="28"/>
        </w:rPr>
        <w:t>Positive Outcomes should be significantly considered</w:t>
      </w:r>
      <w:r w:rsidR="005F60DC" w:rsidRPr="00377E1C">
        <w:rPr>
          <w:rFonts w:ascii="Arial Narrow" w:hAnsi="Arial Narrow"/>
          <w:b/>
          <w:bCs/>
          <w:sz w:val="28"/>
          <w:szCs w:val="28"/>
        </w:rPr>
        <w:t xml:space="preserve"> </w:t>
      </w:r>
      <w:proofErr w:type="gramStart"/>
      <w:r w:rsidR="005F60DC" w:rsidRPr="00377E1C">
        <w:rPr>
          <w:rFonts w:ascii="Arial Narrow" w:hAnsi="Arial Narrow"/>
          <w:b/>
          <w:bCs/>
          <w:sz w:val="28"/>
          <w:szCs w:val="28"/>
        </w:rPr>
        <w:t>along</w:t>
      </w:r>
      <w:r w:rsidR="005F60DC" w:rsidRPr="00377E1C">
        <w:rPr>
          <w:rFonts w:ascii="Arial Narrow" w:hAnsi="Arial Narrow"/>
          <w:sz w:val="28"/>
          <w:szCs w:val="28"/>
        </w:rPr>
        <w:t>;</w:t>
      </w:r>
      <w:proofErr w:type="gramEnd"/>
    </w:p>
    <w:p w14:paraId="5C4ED05F" w14:textId="5FA60E84" w:rsidR="00B06801" w:rsidRPr="00377E1C" w:rsidRDefault="00B06801" w:rsidP="00B06801">
      <w:pPr>
        <w:jc w:val="both"/>
        <w:rPr>
          <w:rFonts w:ascii="Arial Narrow" w:hAnsi="Arial Narrow"/>
          <w:sz w:val="28"/>
          <w:szCs w:val="28"/>
        </w:rPr>
      </w:pPr>
      <w:r w:rsidRPr="00377E1C">
        <w:rPr>
          <w:rFonts w:ascii="Arial Narrow" w:hAnsi="Arial Narrow"/>
          <w:sz w:val="28"/>
          <w:szCs w:val="28"/>
        </w:rPr>
        <w:t>Improved Student Learning Outcomes: AI-powered adaptive learning systems can provide personalized learning experiences, leading to improved student learning outcomes.</w:t>
      </w:r>
    </w:p>
    <w:p w14:paraId="569CB45C" w14:textId="51DBA866" w:rsidR="00B06801" w:rsidRPr="00377E1C" w:rsidRDefault="00B06801" w:rsidP="00B06801">
      <w:pPr>
        <w:jc w:val="both"/>
        <w:rPr>
          <w:rFonts w:ascii="Arial Narrow" w:hAnsi="Arial Narrow"/>
          <w:sz w:val="28"/>
          <w:szCs w:val="28"/>
        </w:rPr>
      </w:pPr>
      <w:r w:rsidRPr="00377E1C">
        <w:rPr>
          <w:rFonts w:ascii="Arial Narrow" w:hAnsi="Arial Narrow"/>
          <w:sz w:val="28"/>
          <w:szCs w:val="28"/>
        </w:rPr>
        <w:t>Increased Accessibility: AI-powered accessibility tools can support students with disabilities, promoting inclusivity and equal access to education.</w:t>
      </w:r>
    </w:p>
    <w:p w14:paraId="54C0242F" w14:textId="4E9442D3"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Enhanced Teacher Productivity: AI-powered teacher assistants can help with administrative tasks, freeing up teachers to focus on </w:t>
      </w:r>
      <w:r w:rsidR="0087504C" w:rsidRPr="00377E1C">
        <w:rPr>
          <w:rFonts w:ascii="Arial Narrow" w:hAnsi="Arial Narrow"/>
          <w:sz w:val="28"/>
          <w:szCs w:val="28"/>
        </w:rPr>
        <w:t xml:space="preserve">researching, </w:t>
      </w:r>
      <w:r w:rsidRPr="00377E1C">
        <w:rPr>
          <w:rFonts w:ascii="Arial Narrow" w:hAnsi="Arial Narrow"/>
          <w:sz w:val="28"/>
          <w:szCs w:val="28"/>
        </w:rPr>
        <w:t>teaching and mentoring.</w:t>
      </w:r>
    </w:p>
    <w:p w14:paraId="6A38F517" w14:textId="3D536B71" w:rsidR="00B06801" w:rsidRPr="00377E1C" w:rsidRDefault="00B06801" w:rsidP="00B06801">
      <w:pPr>
        <w:jc w:val="both"/>
        <w:rPr>
          <w:rFonts w:ascii="Arial Narrow" w:hAnsi="Arial Narrow"/>
          <w:sz w:val="28"/>
          <w:szCs w:val="28"/>
        </w:rPr>
      </w:pPr>
      <w:r w:rsidRPr="00377E1C">
        <w:rPr>
          <w:rFonts w:ascii="Arial Narrow" w:hAnsi="Arial Narrow"/>
          <w:sz w:val="28"/>
          <w:szCs w:val="28"/>
        </w:rPr>
        <w:t xml:space="preserve">Community Engagement: AI-powered community engagement platforms can facilitate collaboration between </w:t>
      </w:r>
      <w:r w:rsidR="0087504C" w:rsidRPr="00377E1C">
        <w:rPr>
          <w:rFonts w:ascii="Arial Narrow" w:hAnsi="Arial Narrow"/>
          <w:sz w:val="28"/>
          <w:szCs w:val="28"/>
        </w:rPr>
        <w:t>all stakeholders, inclu</w:t>
      </w:r>
      <w:r w:rsidR="00BB3FCF" w:rsidRPr="00377E1C">
        <w:rPr>
          <w:rFonts w:ascii="Arial Narrow" w:hAnsi="Arial Narrow"/>
          <w:sz w:val="28"/>
          <w:szCs w:val="28"/>
        </w:rPr>
        <w:t>d</w:t>
      </w:r>
      <w:r w:rsidR="0087504C" w:rsidRPr="00377E1C">
        <w:rPr>
          <w:rFonts w:ascii="Arial Narrow" w:hAnsi="Arial Narrow"/>
          <w:sz w:val="28"/>
          <w:szCs w:val="28"/>
        </w:rPr>
        <w:t xml:space="preserve">ing </w:t>
      </w:r>
      <w:r w:rsidRPr="00377E1C">
        <w:rPr>
          <w:rFonts w:ascii="Arial Narrow" w:hAnsi="Arial Narrow"/>
          <w:sz w:val="28"/>
          <w:szCs w:val="28"/>
        </w:rPr>
        <w:t>teachers, parents, and community members, promoting a sense of community and shared responsibility for education.</w:t>
      </w:r>
    </w:p>
    <w:p w14:paraId="261F6147" w14:textId="6ADF4771" w:rsidR="00B06801" w:rsidRPr="00377E1C" w:rsidRDefault="00B06801" w:rsidP="00B06801">
      <w:pPr>
        <w:jc w:val="both"/>
        <w:rPr>
          <w:rFonts w:ascii="Arial Narrow" w:hAnsi="Arial Narrow"/>
          <w:sz w:val="28"/>
          <w:szCs w:val="28"/>
        </w:rPr>
      </w:pPr>
      <w:r w:rsidRPr="00377E1C">
        <w:rPr>
          <w:rFonts w:ascii="Arial Narrow" w:hAnsi="Arial Narrow"/>
          <w:sz w:val="28"/>
          <w:szCs w:val="28"/>
        </w:rPr>
        <w:t>Economic Growth: AI-powered education can provide students with skills and knowledge relevant to the modern workforce, promoting economic growth and development.</w:t>
      </w:r>
    </w:p>
    <w:p w14:paraId="646AEDD4" w14:textId="3A2A5CAB" w:rsidR="00B06801" w:rsidRPr="00377E1C" w:rsidRDefault="005F60DC" w:rsidP="00B06801">
      <w:pPr>
        <w:jc w:val="both"/>
        <w:rPr>
          <w:rFonts w:ascii="Arial Narrow" w:hAnsi="Arial Narrow"/>
          <w:b/>
          <w:bCs/>
          <w:sz w:val="28"/>
          <w:szCs w:val="28"/>
        </w:rPr>
      </w:pPr>
      <w:r w:rsidRPr="00377E1C">
        <w:rPr>
          <w:rFonts w:ascii="Arial Narrow" w:hAnsi="Arial Narrow"/>
          <w:b/>
          <w:bCs/>
          <w:sz w:val="28"/>
          <w:szCs w:val="28"/>
        </w:rPr>
        <w:lastRenderedPageBreak/>
        <w:t xml:space="preserve">AI and education in the community could adversely provide negative outcome </w:t>
      </w:r>
      <w:proofErr w:type="gramStart"/>
      <w:r w:rsidRPr="00377E1C">
        <w:rPr>
          <w:rFonts w:ascii="Arial Narrow" w:hAnsi="Arial Narrow"/>
          <w:b/>
          <w:bCs/>
          <w:sz w:val="28"/>
          <w:szCs w:val="28"/>
        </w:rPr>
        <w:t>through;</w:t>
      </w:r>
      <w:proofErr w:type="gramEnd"/>
      <w:r w:rsidRPr="00377E1C">
        <w:rPr>
          <w:rFonts w:ascii="Arial Narrow" w:hAnsi="Arial Narrow"/>
          <w:b/>
          <w:bCs/>
          <w:sz w:val="28"/>
          <w:szCs w:val="28"/>
        </w:rPr>
        <w:t xml:space="preserve"> </w:t>
      </w:r>
    </w:p>
    <w:p w14:paraId="3792E969" w14:textId="0631F1CD" w:rsidR="00B06801" w:rsidRPr="00377E1C" w:rsidRDefault="00B06801" w:rsidP="00B06801">
      <w:pPr>
        <w:jc w:val="both"/>
        <w:rPr>
          <w:rFonts w:ascii="Arial Narrow" w:hAnsi="Arial Narrow"/>
          <w:sz w:val="28"/>
          <w:szCs w:val="28"/>
        </w:rPr>
      </w:pPr>
      <w:r w:rsidRPr="00377E1C">
        <w:rPr>
          <w:rFonts w:ascii="Arial Narrow" w:hAnsi="Arial Narrow"/>
          <w:sz w:val="28"/>
          <w:szCs w:val="28"/>
        </w:rPr>
        <w:t>Job Displacement: AI-powered automation may displace certain jobs, including teaching and administrative positions.</w:t>
      </w:r>
    </w:p>
    <w:p w14:paraId="45160B9B" w14:textId="4A56C349" w:rsidR="00BB3FCF" w:rsidRPr="00377E1C" w:rsidRDefault="00BB3FCF" w:rsidP="00B06801">
      <w:pPr>
        <w:jc w:val="both"/>
        <w:rPr>
          <w:rFonts w:ascii="Arial Narrow" w:hAnsi="Arial Narrow"/>
          <w:sz w:val="28"/>
          <w:szCs w:val="28"/>
        </w:rPr>
      </w:pPr>
      <w:r w:rsidRPr="00377E1C">
        <w:rPr>
          <w:rFonts w:ascii="Arial Narrow" w:hAnsi="Arial Narrow"/>
          <w:sz w:val="28"/>
          <w:szCs w:val="28"/>
        </w:rPr>
        <w:t>Speed of Adoption: With slow and sluggish attitudes toward accepting and adopting AI and Machine Learning communities may fall hard into oblivion as AI makes progress.</w:t>
      </w:r>
    </w:p>
    <w:p w14:paraId="1A112F4C" w14:textId="50995FB4" w:rsidR="00B06801" w:rsidRPr="00377E1C" w:rsidRDefault="00B06801" w:rsidP="00B06801">
      <w:pPr>
        <w:jc w:val="both"/>
        <w:rPr>
          <w:rFonts w:ascii="Arial Narrow" w:hAnsi="Arial Narrow"/>
          <w:sz w:val="28"/>
          <w:szCs w:val="28"/>
        </w:rPr>
      </w:pPr>
      <w:r w:rsidRPr="00377E1C">
        <w:rPr>
          <w:rFonts w:ascii="Arial Narrow" w:hAnsi="Arial Narrow"/>
          <w:sz w:val="28"/>
          <w:szCs w:val="28"/>
        </w:rPr>
        <w:t>Bias and Inequity: AI-powered systems can perpetuate existing biases and inequities if not designed and trained with diverse and inclusive data.</w:t>
      </w:r>
    </w:p>
    <w:p w14:paraId="6A13F808" w14:textId="77777777" w:rsidR="00377E1C" w:rsidRDefault="00B06801" w:rsidP="00377E1C">
      <w:pPr>
        <w:jc w:val="both"/>
        <w:rPr>
          <w:rFonts w:ascii="Arial Narrow" w:hAnsi="Arial Narrow"/>
          <w:sz w:val="28"/>
          <w:szCs w:val="28"/>
        </w:rPr>
      </w:pPr>
      <w:r w:rsidRPr="00377E1C">
        <w:rPr>
          <w:rFonts w:ascii="Arial Narrow" w:hAnsi="Arial Narrow"/>
          <w:sz w:val="28"/>
          <w:szCs w:val="28"/>
        </w:rPr>
        <w:t>Dependence on Technology: Over-reliance on AI-powered</w:t>
      </w:r>
    </w:p>
    <w:p w14:paraId="25CCAE3D" w14:textId="77777777" w:rsidR="00377E1C" w:rsidRDefault="00377E1C" w:rsidP="00377E1C">
      <w:pPr>
        <w:jc w:val="both"/>
        <w:rPr>
          <w:rFonts w:ascii="Arial Narrow" w:hAnsi="Arial Narrow"/>
          <w:sz w:val="28"/>
          <w:szCs w:val="28"/>
        </w:rPr>
      </w:pPr>
    </w:p>
    <w:p w14:paraId="6B4A9971" w14:textId="42B145B9" w:rsidR="00377E1C" w:rsidRPr="00377E1C" w:rsidRDefault="00377E1C" w:rsidP="00377E1C">
      <w:pPr>
        <w:jc w:val="both"/>
        <w:rPr>
          <w:rFonts w:ascii="Arial Narrow" w:hAnsi="Arial Narrow"/>
          <w:b/>
          <w:bCs/>
          <w:sz w:val="28"/>
          <w:szCs w:val="28"/>
        </w:rPr>
      </w:pPr>
      <w:r w:rsidRPr="00377E1C">
        <w:rPr>
          <w:rFonts w:ascii="Arial Narrow" w:hAnsi="Arial Narrow"/>
          <w:b/>
          <w:bCs/>
          <w:sz w:val="28"/>
          <w:szCs w:val="28"/>
        </w:rPr>
        <w:t>The International Day of Education 2025 Program Format:</w:t>
      </w:r>
    </w:p>
    <w:p w14:paraId="27ED7D70" w14:textId="77777777" w:rsidR="00377E1C" w:rsidRPr="00377E1C" w:rsidRDefault="00377E1C" w:rsidP="00377E1C">
      <w:pPr>
        <w:jc w:val="both"/>
        <w:rPr>
          <w:rFonts w:ascii="Arial Narrow" w:hAnsi="Arial Narrow"/>
          <w:sz w:val="28"/>
          <w:szCs w:val="28"/>
        </w:rPr>
      </w:pPr>
      <w:r w:rsidRPr="00377E1C">
        <w:rPr>
          <w:rFonts w:ascii="Arial Narrow" w:hAnsi="Arial Narrow"/>
          <w:sz w:val="28"/>
          <w:szCs w:val="28"/>
        </w:rPr>
        <w:t xml:space="preserve">Opening Statement: </w:t>
      </w:r>
      <w:bookmarkStart w:id="0" w:name="_Hlk188831959"/>
      <w:r w:rsidRPr="00377E1C">
        <w:rPr>
          <w:rFonts w:ascii="Arial Narrow" w:hAnsi="Arial Narrow"/>
          <w:sz w:val="28"/>
          <w:szCs w:val="28"/>
        </w:rPr>
        <w:t>Global overview on Artificial Intelligence and Education, challenges and opportunities for rural education</w:t>
      </w:r>
    </w:p>
    <w:p w14:paraId="5CF1EF0D" w14:textId="77777777" w:rsidR="00377E1C" w:rsidRPr="00377E1C" w:rsidRDefault="00377E1C" w:rsidP="00377E1C">
      <w:pPr>
        <w:jc w:val="both"/>
        <w:rPr>
          <w:rFonts w:ascii="Arial Narrow" w:hAnsi="Arial Narrow"/>
          <w:sz w:val="28"/>
          <w:szCs w:val="28"/>
        </w:rPr>
      </w:pPr>
      <w:r w:rsidRPr="00377E1C">
        <w:rPr>
          <w:rStyle w:val="Strong"/>
          <w:rFonts w:ascii="Arial Narrow" w:hAnsi="Arial Narrow"/>
          <w:b w:val="0"/>
          <w:bCs w:val="0"/>
          <w:sz w:val="28"/>
          <w:szCs w:val="28"/>
        </w:rPr>
        <w:t>Examine new opportunities</w:t>
      </w:r>
      <w:r w:rsidRPr="00377E1C">
        <w:rPr>
          <w:rFonts w:ascii="Arial Narrow" w:hAnsi="Arial Narrow"/>
          <w:sz w:val="28"/>
          <w:szCs w:val="28"/>
        </w:rPr>
        <w:t xml:space="preserve"> on Artificial Intelligence and Education for sustainable improvement and development of rural education </w:t>
      </w:r>
    </w:p>
    <w:p w14:paraId="486CBCDC" w14:textId="7F597AAD" w:rsidR="00377E1C" w:rsidRPr="00377E1C" w:rsidRDefault="00377E1C" w:rsidP="00377E1C">
      <w:pPr>
        <w:jc w:val="both"/>
        <w:rPr>
          <w:rStyle w:val="Strong"/>
          <w:rFonts w:ascii="Arial Narrow" w:hAnsi="Arial Narrow"/>
          <w:b w:val="0"/>
          <w:bCs w:val="0"/>
          <w:sz w:val="28"/>
          <w:szCs w:val="28"/>
        </w:rPr>
      </w:pPr>
      <w:r w:rsidRPr="00377E1C">
        <w:rPr>
          <w:rStyle w:val="Strong"/>
          <w:rFonts w:ascii="Arial Narrow" w:hAnsi="Arial Narrow"/>
          <w:b w:val="0"/>
          <w:bCs w:val="0"/>
          <w:sz w:val="28"/>
          <w:szCs w:val="28"/>
        </w:rPr>
        <w:t>Promot</w:t>
      </w:r>
      <w:r>
        <w:rPr>
          <w:rStyle w:val="Strong"/>
          <w:rFonts w:ascii="Arial Narrow" w:hAnsi="Arial Narrow"/>
          <w:b w:val="0"/>
          <w:bCs w:val="0"/>
          <w:sz w:val="28"/>
          <w:szCs w:val="28"/>
        </w:rPr>
        <w:t>e</w:t>
      </w:r>
      <w:r w:rsidRPr="00377E1C">
        <w:rPr>
          <w:rStyle w:val="Strong"/>
          <w:rFonts w:ascii="Arial Narrow" w:hAnsi="Arial Narrow"/>
          <w:b w:val="0"/>
          <w:bCs w:val="0"/>
          <w:sz w:val="28"/>
          <w:szCs w:val="28"/>
        </w:rPr>
        <w:t xml:space="preserve"> the development of critical AI literacies through involvement of teachers and AI resources</w:t>
      </w:r>
    </w:p>
    <w:p w14:paraId="5D03A735" w14:textId="57DC8500" w:rsidR="00377E1C" w:rsidRDefault="00AB528D" w:rsidP="00377E1C">
      <w:pPr>
        <w:jc w:val="both"/>
        <w:rPr>
          <w:rFonts w:ascii="Arial Narrow" w:hAnsi="Arial Narrow"/>
          <w:sz w:val="28"/>
          <w:szCs w:val="28"/>
        </w:rPr>
      </w:pPr>
      <w:r>
        <w:rPr>
          <w:rStyle w:val="Strong"/>
          <w:rFonts w:ascii="Arial Narrow" w:hAnsi="Arial Narrow"/>
          <w:b w:val="0"/>
          <w:bCs w:val="0"/>
          <w:sz w:val="28"/>
          <w:szCs w:val="28"/>
        </w:rPr>
        <w:t xml:space="preserve">Community Education and </w:t>
      </w:r>
      <w:r w:rsidR="00377E1C" w:rsidRPr="00377E1C">
        <w:rPr>
          <w:rStyle w:val="Strong"/>
          <w:rFonts w:ascii="Arial Narrow" w:hAnsi="Arial Narrow"/>
          <w:b w:val="0"/>
          <w:bCs w:val="0"/>
          <w:sz w:val="28"/>
          <w:szCs w:val="28"/>
        </w:rPr>
        <w:t>AI essential</w:t>
      </w:r>
      <w:r>
        <w:rPr>
          <w:rStyle w:val="Strong"/>
          <w:rFonts w:ascii="Arial Narrow" w:hAnsi="Arial Narrow"/>
          <w:b w:val="0"/>
          <w:bCs w:val="0"/>
          <w:sz w:val="28"/>
          <w:szCs w:val="28"/>
        </w:rPr>
        <w:t>s</w:t>
      </w:r>
      <w:r w:rsidR="00377E1C" w:rsidRPr="00377E1C">
        <w:rPr>
          <w:rStyle w:val="Strong"/>
          <w:rFonts w:ascii="Arial Narrow" w:hAnsi="Arial Narrow"/>
          <w:b w:val="0"/>
          <w:bCs w:val="0"/>
          <w:sz w:val="28"/>
          <w:szCs w:val="28"/>
        </w:rPr>
        <w:t xml:space="preserve"> </w:t>
      </w:r>
      <w:r>
        <w:rPr>
          <w:rStyle w:val="Strong"/>
          <w:rFonts w:ascii="Arial Narrow" w:hAnsi="Arial Narrow"/>
          <w:b w:val="0"/>
          <w:bCs w:val="0"/>
          <w:sz w:val="28"/>
          <w:szCs w:val="28"/>
        </w:rPr>
        <w:t xml:space="preserve">for </w:t>
      </w:r>
      <w:r w:rsidR="00377E1C" w:rsidRPr="00377E1C">
        <w:rPr>
          <w:rStyle w:val="Strong"/>
          <w:rFonts w:ascii="Arial Narrow" w:hAnsi="Arial Narrow"/>
          <w:b w:val="0"/>
          <w:bCs w:val="0"/>
          <w:sz w:val="28"/>
          <w:szCs w:val="28"/>
        </w:rPr>
        <w:t>human elements of learning</w:t>
      </w:r>
      <w:r>
        <w:rPr>
          <w:rFonts w:ascii="Arial Narrow" w:hAnsi="Arial Narrow"/>
          <w:sz w:val="28"/>
          <w:szCs w:val="28"/>
        </w:rPr>
        <w:t xml:space="preserve"> and advancement of AI in rural Community</w:t>
      </w:r>
    </w:p>
    <w:p w14:paraId="59628604" w14:textId="77777777" w:rsidR="00AB528D" w:rsidRPr="00377E1C" w:rsidRDefault="00AB528D" w:rsidP="00AB528D">
      <w:pPr>
        <w:jc w:val="both"/>
        <w:rPr>
          <w:rStyle w:val="Strong"/>
          <w:rFonts w:ascii="Arial Narrow" w:hAnsi="Arial Narrow"/>
          <w:b w:val="0"/>
          <w:bCs w:val="0"/>
          <w:sz w:val="28"/>
          <w:szCs w:val="28"/>
        </w:rPr>
      </w:pPr>
      <w:r>
        <w:rPr>
          <w:rStyle w:val="Strong"/>
          <w:rFonts w:ascii="Arial Narrow" w:hAnsi="Arial Narrow"/>
          <w:b w:val="0"/>
          <w:bCs w:val="0"/>
          <w:sz w:val="28"/>
          <w:szCs w:val="28"/>
        </w:rPr>
        <w:t>Strategies for o</w:t>
      </w:r>
      <w:r w:rsidRPr="00377E1C">
        <w:rPr>
          <w:rStyle w:val="Strong"/>
          <w:rFonts w:ascii="Arial Narrow" w:hAnsi="Arial Narrow"/>
          <w:b w:val="0"/>
          <w:bCs w:val="0"/>
          <w:sz w:val="28"/>
          <w:szCs w:val="28"/>
        </w:rPr>
        <w:t xml:space="preserve">vercoming </w:t>
      </w:r>
      <w:r>
        <w:rPr>
          <w:rStyle w:val="Strong"/>
          <w:rFonts w:ascii="Arial Narrow" w:hAnsi="Arial Narrow"/>
          <w:b w:val="0"/>
          <w:bCs w:val="0"/>
          <w:sz w:val="28"/>
          <w:szCs w:val="28"/>
        </w:rPr>
        <w:t>c</w:t>
      </w:r>
      <w:r w:rsidRPr="00377E1C">
        <w:rPr>
          <w:rStyle w:val="Strong"/>
          <w:rFonts w:ascii="Arial Narrow" w:hAnsi="Arial Narrow"/>
          <w:b w:val="0"/>
          <w:bCs w:val="0"/>
          <w:sz w:val="28"/>
          <w:szCs w:val="28"/>
        </w:rPr>
        <w:t xml:space="preserve">hallenges in advancing AI and Rural </w:t>
      </w:r>
      <w:r>
        <w:rPr>
          <w:rStyle w:val="Strong"/>
          <w:rFonts w:ascii="Arial Narrow" w:hAnsi="Arial Narrow"/>
          <w:b w:val="0"/>
          <w:bCs w:val="0"/>
          <w:sz w:val="28"/>
          <w:szCs w:val="28"/>
        </w:rPr>
        <w:t>E</w:t>
      </w:r>
      <w:r w:rsidRPr="00377E1C">
        <w:rPr>
          <w:rStyle w:val="Strong"/>
          <w:rFonts w:ascii="Arial Narrow" w:hAnsi="Arial Narrow"/>
          <w:b w:val="0"/>
          <w:bCs w:val="0"/>
          <w:sz w:val="28"/>
          <w:szCs w:val="28"/>
        </w:rPr>
        <w:t>ducation</w:t>
      </w:r>
      <w:r>
        <w:rPr>
          <w:rStyle w:val="Strong"/>
          <w:rFonts w:ascii="Arial Narrow" w:hAnsi="Arial Narrow"/>
          <w:b w:val="0"/>
          <w:bCs w:val="0"/>
          <w:sz w:val="28"/>
          <w:szCs w:val="28"/>
        </w:rPr>
        <w:t xml:space="preserve"> </w:t>
      </w:r>
    </w:p>
    <w:bookmarkEnd w:id="0"/>
    <w:p w14:paraId="500BBF17" w14:textId="77777777" w:rsidR="00AB528D" w:rsidRPr="00377E1C" w:rsidRDefault="00AB528D" w:rsidP="00377E1C">
      <w:pPr>
        <w:jc w:val="both"/>
        <w:rPr>
          <w:rFonts w:ascii="Arial Narrow" w:hAnsi="Arial Narrow"/>
          <w:sz w:val="28"/>
          <w:szCs w:val="28"/>
        </w:rPr>
      </w:pPr>
    </w:p>
    <w:p w14:paraId="23B40212" w14:textId="77777777" w:rsidR="00377E1C" w:rsidRPr="00377E1C" w:rsidRDefault="00377E1C" w:rsidP="00B06801">
      <w:pPr>
        <w:jc w:val="both"/>
        <w:rPr>
          <w:rFonts w:ascii="Arial Narrow" w:hAnsi="Arial Narrow"/>
          <w:sz w:val="28"/>
          <w:szCs w:val="28"/>
        </w:rPr>
      </w:pPr>
    </w:p>
    <w:sectPr w:rsidR="00377E1C" w:rsidRPr="00377E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ECE6" w14:textId="77777777" w:rsidR="00A07498" w:rsidRDefault="00A07498" w:rsidP="00377E1C">
      <w:pPr>
        <w:spacing w:after="0" w:line="240" w:lineRule="auto"/>
      </w:pPr>
      <w:r>
        <w:separator/>
      </w:r>
    </w:p>
  </w:endnote>
  <w:endnote w:type="continuationSeparator" w:id="0">
    <w:p w14:paraId="19C74F29" w14:textId="77777777" w:rsidR="00A07498" w:rsidRDefault="00A07498" w:rsidP="0037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309508"/>
      <w:docPartObj>
        <w:docPartGallery w:val="Page Numbers (Bottom of Page)"/>
        <w:docPartUnique/>
      </w:docPartObj>
    </w:sdtPr>
    <w:sdtEndPr>
      <w:rPr>
        <w:noProof/>
      </w:rPr>
    </w:sdtEndPr>
    <w:sdtContent>
      <w:p w14:paraId="300DFDF7" w14:textId="69CFC4C3" w:rsidR="00377E1C" w:rsidRDefault="00377E1C">
        <w:pPr>
          <w:pStyle w:val="Footer"/>
          <w:jc w:val="center"/>
        </w:pPr>
        <w:r>
          <w:rPr>
            <w:noProof/>
          </w:rPr>
          <mc:AlternateContent>
            <mc:Choice Requires="wps">
              <w:drawing>
                <wp:inline distT="0" distB="0" distL="0" distR="0" wp14:anchorId="64685719" wp14:editId="1D07B77D">
                  <wp:extent cx="5467350" cy="45085"/>
                  <wp:effectExtent l="9525" t="9525" r="0" b="2540"/>
                  <wp:docPr id="301056163"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2A1B0B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3D4BA82" w14:textId="26BE33A3" w:rsidR="00377E1C" w:rsidRDefault="00377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518522" w14:textId="77777777" w:rsidR="00377E1C" w:rsidRDefault="0037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9A7D" w14:textId="77777777" w:rsidR="00A07498" w:rsidRDefault="00A07498" w:rsidP="00377E1C">
      <w:pPr>
        <w:spacing w:after="0" w:line="240" w:lineRule="auto"/>
      </w:pPr>
      <w:r>
        <w:separator/>
      </w:r>
    </w:p>
  </w:footnote>
  <w:footnote w:type="continuationSeparator" w:id="0">
    <w:p w14:paraId="740D6BA4" w14:textId="77777777" w:rsidR="00A07498" w:rsidRDefault="00A07498" w:rsidP="0037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B7C3E"/>
    <w:multiLevelType w:val="multilevel"/>
    <w:tmpl w:val="69C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4664E"/>
    <w:multiLevelType w:val="hybridMultilevel"/>
    <w:tmpl w:val="337A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579DB"/>
    <w:multiLevelType w:val="multilevel"/>
    <w:tmpl w:val="0EE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536920">
    <w:abstractNumId w:val="0"/>
  </w:num>
  <w:num w:numId="2" w16cid:durableId="412629401">
    <w:abstractNumId w:val="2"/>
  </w:num>
  <w:num w:numId="3" w16cid:durableId="22934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17"/>
    <w:rsid w:val="00094DB8"/>
    <w:rsid w:val="00103C67"/>
    <w:rsid w:val="00150F43"/>
    <w:rsid w:val="00377E1C"/>
    <w:rsid w:val="005F60DC"/>
    <w:rsid w:val="006E76A1"/>
    <w:rsid w:val="00803A7E"/>
    <w:rsid w:val="0087504C"/>
    <w:rsid w:val="00A07498"/>
    <w:rsid w:val="00A82F9B"/>
    <w:rsid w:val="00A83F19"/>
    <w:rsid w:val="00AB528D"/>
    <w:rsid w:val="00B0369F"/>
    <w:rsid w:val="00B06801"/>
    <w:rsid w:val="00BB3FCF"/>
    <w:rsid w:val="00D81926"/>
    <w:rsid w:val="00DD1A17"/>
    <w:rsid w:val="00E709EA"/>
    <w:rsid w:val="00ED16E7"/>
    <w:rsid w:val="00F74C37"/>
    <w:rsid w:val="00FB5EC6"/>
    <w:rsid w:val="00F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32E0"/>
  <w15:chartTrackingRefBased/>
  <w15:docId w15:val="{611F4B6B-8D7E-4731-B0A3-52408FA3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1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1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A17"/>
    <w:rPr>
      <w:rFonts w:eastAsiaTheme="majorEastAsia" w:cstheme="majorBidi"/>
      <w:color w:val="272727" w:themeColor="text1" w:themeTint="D8"/>
    </w:rPr>
  </w:style>
  <w:style w:type="paragraph" w:styleId="Title">
    <w:name w:val="Title"/>
    <w:basedOn w:val="Normal"/>
    <w:next w:val="Normal"/>
    <w:link w:val="TitleChar"/>
    <w:uiPriority w:val="10"/>
    <w:qFormat/>
    <w:rsid w:val="00DD1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A17"/>
    <w:pPr>
      <w:spacing w:before="160"/>
      <w:jc w:val="center"/>
    </w:pPr>
    <w:rPr>
      <w:i/>
      <w:iCs/>
      <w:color w:val="404040" w:themeColor="text1" w:themeTint="BF"/>
    </w:rPr>
  </w:style>
  <w:style w:type="character" w:customStyle="1" w:styleId="QuoteChar">
    <w:name w:val="Quote Char"/>
    <w:basedOn w:val="DefaultParagraphFont"/>
    <w:link w:val="Quote"/>
    <w:uiPriority w:val="29"/>
    <w:rsid w:val="00DD1A17"/>
    <w:rPr>
      <w:i/>
      <w:iCs/>
      <w:color w:val="404040" w:themeColor="text1" w:themeTint="BF"/>
    </w:rPr>
  </w:style>
  <w:style w:type="paragraph" w:styleId="ListParagraph">
    <w:name w:val="List Paragraph"/>
    <w:basedOn w:val="Normal"/>
    <w:uiPriority w:val="34"/>
    <w:qFormat/>
    <w:rsid w:val="00DD1A17"/>
    <w:pPr>
      <w:ind w:left="720"/>
      <w:contextualSpacing/>
    </w:pPr>
  </w:style>
  <w:style w:type="character" w:styleId="IntenseEmphasis">
    <w:name w:val="Intense Emphasis"/>
    <w:basedOn w:val="DefaultParagraphFont"/>
    <w:uiPriority w:val="21"/>
    <w:qFormat/>
    <w:rsid w:val="00DD1A17"/>
    <w:rPr>
      <w:i/>
      <w:iCs/>
      <w:color w:val="0F4761" w:themeColor="accent1" w:themeShade="BF"/>
    </w:rPr>
  </w:style>
  <w:style w:type="paragraph" w:styleId="IntenseQuote">
    <w:name w:val="Intense Quote"/>
    <w:basedOn w:val="Normal"/>
    <w:next w:val="Normal"/>
    <w:link w:val="IntenseQuoteChar"/>
    <w:uiPriority w:val="30"/>
    <w:qFormat/>
    <w:rsid w:val="00DD1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A17"/>
    <w:rPr>
      <w:i/>
      <w:iCs/>
      <w:color w:val="0F4761" w:themeColor="accent1" w:themeShade="BF"/>
    </w:rPr>
  </w:style>
  <w:style w:type="character" w:styleId="IntenseReference">
    <w:name w:val="Intense Reference"/>
    <w:basedOn w:val="DefaultParagraphFont"/>
    <w:uiPriority w:val="32"/>
    <w:qFormat/>
    <w:rsid w:val="00DD1A17"/>
    <w:rPr>
      <w:b/>
      <w:bCs/>
      <w:smallCaps/>
      <w:color w:val="0F4761" w:themeColor="accent1" w:themeShade="BF"/>
      <w:spacing w:val="5"/>
    </w:rPr>
  </w:style>
  <w:style w:type="paragraph" w:styleId="NormalWeb">
    <w:name w:val="Normal (Web)"/>
    <w:basedOn w:val="Normal"/>
    <w:uiPriority w:val="99"/>
    <w:semiHidden/>
    <w:unhideWhenUsed/>
    <w:rsid w:val="00DD1A1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ext-align-justify">
    <w:name w:val="text-align-justify"/>
    <w:basedOn w:val="Normal"/>
    <w:rsid w:val="00DD1A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1A17"/>
    <w:rPr>
      <w:b/>
      <w:bCs/>
    </w:rPr>
  </w:style>
  <w:style w:type="paragraph" w:customStyle="1" w:styleId="pw-post-body-paragraph">
    <w:name w:val="pw-post-body-paragraph"/>
    <w:basedOn w:val="Normal"/>
    <w:rsid w:val="006E76A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E76A1"/>
    <w:rPr>
      <w:color w:val="0000FF"/>
      <w:u w:val="single"/>
    </w:rPr>
  </w:style>
  <w:style w:type="paragraph" w:customStyle="1" w:styleId="sx">
    <w:name w:val="sx"/>
    <w:basedOn w:val="Normal"/>
    <w:rsid w:val="006E76A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7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E1C"/>
  </w:style>
  <w:style w:type="paragraph" w:styleId="Footer">
    <w:name w:val="footer"/>
    <w:basedOn w:val="Normal"/>
    <w:link w:val="FooterChar"/>
    <w:uiPriority w:val="99"/>
    <w:unhideWhenUsed/>
    <w:rsid w:val="0037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E1C"/>
  </w:style>
  <w:style w:type="paragraph" w:styleId="NoSpacing">
    <w:name w:val="No Spacing"/>
    <w:uiPriority w:val="1"/>
    <w:qFormat/>
    <w:rsid w:val="00B0369F"/>
    <w:pPr>
      <w:spacing w:after="0" w:line="240" w:lineRule="auto"/>
    </w:pPr>
  </w:style>
  <w:style w:type="character" w:styleId="UnresolvedMention">
    <w:name w:val="Unresolved Mention"/>
    <w:basedOn w:val="DefaultParagraphFont"/>
    <w:uiPriority w:val="99"/>
    <w:semiHidden/>
    <w:unhideWhenUsed/>
    <w:rsid w:val="00A8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557619">
      <w:bodyDiv w:val="1"/>
      <w:marLeft w:val="0"/>
      <w:marRight w:val="0"/>
      <w:marTop w:val="0"/>
      <w:marBottom w:val="0"/>
      <w:divBdr>
        <w:top w:val="none" w:sz="0" w:space="0" w:color="auto"/>
        <w:left w:val="none" w:sz="0" w:space="0" w:color="auto"/>
        <w:bottom w:val="none" w:sz="0" w:space="0" w:color="auto"/>
        <w:right w:val="none" w:sz="0" w:space="0" w:color="auto"/>
      </w:divBdr>
    </w:div>
    <w:div w:id="996306549">
      <w:bodyDiv w:val="1"/>
      <w:marLeft w:val="0"/>
      <w:marRight w:val="0"/>
      <w:marTop w:val="0"/>
      <w:marBottom w:val="0"/>
      <w:divBdr>
        <w:top w:val="none" w:sz="0" w:space="0" w:color="auto"/>
        <w:left w:val="none" w:sz="0" w:space="0" w:color="auto"/>
        <w:bottom w:val="none" w:sz="0" w:space="0" w:color="auto"/>
        <w:right w:val="none" w:sz="0" w:space="0" w:color="auto"/>
      </w:divBdr>
      <w:divsChild>
        <w:div w:id="1083378211">
          <w:marLeft w:val="0"/>
          <w:marRight w:val="0"/>
          <w:marTop w:val="0"/>
          <w:marBottom w:val="0"/>
          <w:divBdr>
            <w:top w:val="none" w:sz="0" w:space="0" w:color="auto"/>
            <w:left w:val="none" w:sz="0" w:space="0" w:color="auto"/>
            <w:bottom w:val="none" w:sz="0" w:space="0" w:color="auto"/>
            <w:right w:val="none" w:sz="0" w:space="0" w:color="auto"/>
          </w:divBdr>
          <w:divsChild>
            <w:div w:id="2064862829">
              <w:marLeft w:val="0"/>
              <w:marRight w:val="0"/>
              <w:marTop w:val="0"/>
              <w:marBottom w:val="0"/>
              <w:divBdr>
                <w:top w:val="none" w:sz="0" w:space="0" w:color="auto"/>
                <w:left w:val="none" w:sz="0" w:space="0" w:color="auto"/>
                <w:bottom w:val="none" w:sz="0" w:space="0" w:color="auto"/>
                <w:right w:val="none" w:sz="0" w:space="0" w:color="auto"/>
              </w:divBdr>
              <w:divsChild>
                <w:div w:id="358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9697">
      <w:bodyDiv w:val="1"/>
      <w:marLeft w:val="0"/>
      <w:marRight w:val="0"/>
      <w:marTop w:val="0"/>
      <w:marBottom w:val="0"/>
      <w:divBdr>
        <w:top w:val="none" w:sz="0" w:space="0" w:color="auto"/>
        <w:left w:val="none" w:sz="0" w:space="0" w:color="auto"/>
        <w:bottom w:val="none" w:sz="0" w:space="0" w:color="auto"/>
        <w:right w:val="none" w:sz="0" w:space="0" w:color="auto"/>
      </w:divBdr>
      <w:divsChild>
        <w:div w:id="1217665411">
          <w:marLeft w:val="0"/>
          <w:marRight w:val="0"/>
          <w:marTop w:val="0"/>
          <w:marBottom w:val="0"/>
          <w:divBdr>
            <w:top w:val="none" w:sz="0" w:space="0" w:color="auto"/>
            <w:left w:val="none" w:sz="0" w:space="0" w:color="auto"/>
            <w:bottom w:val="none" w:sz="0" w:space="0" w:color="auto"/>
            <w:right w:val="none" w:sz="0" w:space="0" w:color="auto"/>
          </w:divBdr>
          <w:divsChild>
            <w:div w:id="1429811996">
              <w:marLeft w:val="0"/>
              <w:marRight w:val="0"/>
              <w:marTop w:val="0"/>
              <w:marBottom w:val="0"/>
              <w:divBdr>
                <w:top w:val="none" w:sz="0" w:space="0" w:color="auto"/>
                <w:left w:val="none" w:sz="0" w:space="0" w:color="auto"/>
                <w:bottom w:val="none" w:sz="0" w:space="0" w:color="auto"/>
                <w:right w:val="none" w:sz="0" w:space="0" w:color="auto"/>
              </w:divBdr>
              <w:divsChild>
                <w:div w:id="2094543671">
                  <w:marLeft w:val="0"/>
                  <w:marRight w:val="0"/>
                  <w:marTop w:val="0"/>
                  <w:marBottom w:val="0"/>
                  <w:divBdr>
                    <w:top w:val="none" w:sz="0" w:space="0" w:color="auto"/>
                    <w:left w:val="none" w:sz="0" w:space="0" w:color="auto"/>
                    <w:bottom w:val="none" w:sz="0" w:space="0" w:color="auto"/>
                    <w:right w:val="none" w:sz="0" w:space="0" w:color="auto"/>
                  </w:divBdr>
                  <w:divsChild>
                    <w:div w:id="1051804356">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105613068">
                              <w:marLeft w:val="360"/>
                              <w:marRight w:val="360"/>
                              <w:marTop w:val="480"/>
                              <w:marBottom w:val="480"/>
                              <w:divBdr>
                                <w:top w:val="none" w:sz="0" w:space="0" w:color="auto"/>
                                <w:left w:val="none" w:sz="0" w:space="0" w:color="auto"/>
                                <w:bottom w:val="none" w:sz="0" w:space="0" w:color="auto"/>
                                <w:right w:val="none" w:sz="0" w:space="0" w:color="auto"/>
                              </w:divBdr>
                              <w:divsChild>
                                <w:div w:id="2122915377">
                                  <w:marLeft w:val="0"/>
                                  <w:marRight w:val="0"/>
                                  <w:marTop w:val="100"/>
                                  <w:marBottom w:val="100"/>
                                  <w:divBdr>
                                    <w:top w:val="none" w:sz="0" w:space="0" w:color="auto"/>
                                    <w:left w:val="none" w:sz="0" w:space="0" w:color="auto"/>
                                    <w:bottom w:val="none" w:sz="0" w:space="0" w:color="auto"/>
                                    <w:right w:val="none" w:sz="0" w:space="0" w:color="auto"/>
                                  </w:divBdr>
                                  <w:divsChild>
                                    <w:div w:id="1491751101">
                                      <w:marLeft w:val="0"/>
                                      <w:marRight w:val="0"/>
                                      <w:marTop w:val="0"/>
                                      <w:marBottom w:val="240"/>
                                      <w:divBdr>
                                        <w:top w:val="none" w:sz="0" w:space="0" w:color="auto"/>
                                        <w:left w:val="none" w:sz="0" w:space="0" w:color="auto"/>
                                        <w:bottom w:val="none" w:sz="0" w:space="0" w:color="auto"/>
                                        <w:right w:val="none" w:sz="0" w:space="0" w:color="auto"/>
                                      </w:divBdr>
                                      <w:divsChild>
                                        <w:div w:id="136922266">
                                          <w:marLeft w:val="0"/>
                                          <w:marRight w:val="0"/>
                                          <w:marTop w:val="0"/>
                                          <w:marBottom w:val="0"/>
                                          <w:divBdr>
                                            <w:top w:val="none" w:sz="0" w:space="0" w:color="auto"/>
                                            <w:left w:val="none" w:sz="0" w:space="0" w:color="auto"/>
                                            <w:bottom w:val="none" w:sz="0" w:space="0" w:color="auto"/>
                                            <w:right w:val="none" w:sz="0" w:space="0" w:color="auto"/>
                                          </w:divBdr>
                                          <w:divsChild>
                                            <w:div w:id="754938131">
                                              <w:marLeft w:val="0"/>
                                              <w:marRight w:val="0"/>
                                              <w:marTop w:val="0"/>
                                              <w:marBottom w:val="0"/>
                                              <w:divBdr>
                                                <w:top w:val="none" w:sz="0" w:space="0" w:color="auto"/>
                                                <w:left w:val="none" w:sz="0" w:space="0" w:color="auto"/>
                                                <w:bottom w:val="none" w:sz="0" w:space="0" w:color="auto"/>
                                                <w:right w:val="none" w:sz="0" w:space="0" w:color="auto"/>
                                              </w:divBdr>
                                              <w:divsChild>
                                                <w:div w:id="547033160">
                                                  <w:marLeft w:val="0"/>
                                                  <w:marRight w:val="0"/>
                                                  <w:marTop w:val="0"/>
                                                  <w:marBottom w:val="0"/>
                                                  <w:divBdr>
                                                    <w:top w:val="none" w:sz="0" w:space="0" w:color="auto"/>
                                                    <w:left w:val="none" w:sz="0" w:space="0" w:color="auto"/>
                                                    <w:bottom w:val="none" w:sz="0" w:space="0" w:color="auto"/>
                                                    <w:right w:val="none" w:sz="0" w:space="0" w:color="auto"/>
                                                  </w:divBdr>
                                                  <w:divsChild>
                                                    <w:div w:id="1480687162">
                                                      <w:marLeft w:val="0"/>
                                                      <w:marRight w:val="0"/>
                                                      <w:marTop w:val="0"/>
                                                      <w:marBottom w:val="0"/>
                                                      <w:divBdr>
                                                        <w:top w:val="none" w:sz="0" w:space="0" w:color="auto"/>
                                                        <w:left w:val="none" w:sz="0" w:space="0" w:color="auto"/>
                                                        <w:bottom w:val="none" w:sz="0" w:space="0" w:color="auto"/>
                                                        <w:right w:val="none" w:sz="0" w:space="0" w:color="auto"/>
                                                      </w:divBdr>
                                                      <w:divsChild>
                                                        <w:div w:id="1562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SDGHut Palava</dc:creator>
  <cp:keywords/>
  <dc:description/>
  <cp:lastModifiedBy>SDGHut Palava</cp:lastModifiedBy>
  <cp:revision>2</cp:revision>
  <dcterms:created xsi:type="dcterms:W3CDTF">2025-01-27T06:36:00Z</dcterms:created>
  <dcterms:modified xsi:type="dcterms:W3CDTF">2025-01-27T06:36:00Z</dcterms:modified>
</cp:coreProperties>
</file>